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3F" w:rsidRDefault="003F0A3F">
      <w:pPr>
        <w:spacing w:before="1"/>
        <w:ind w:left="3043" w:right="3287"/>
        <w:jc w:val="center"/>
        <w:rPr>
          <w:rFonts w:ascii="Times New Roman" w:eastAsia="Times New Roman"/>
          <w:b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53.7pt;margin-top:-30.75pt;width:35.5pt;height:38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/>
          <w:b/>
        </w:rPr>
        <w:t>ISTITUTO COMPRENSIVO "CENTOPASSI"</w:t>
      </w:r>
    </w:p>
    <w:p w:rsidR="003F0A3F" w:rsidRDefault="003F0A3F">
      <w:pPr>
        <w:pStyle w:val="BodyText"/>
        <w:spacing w:before="2"/>
        <w:rPr>
          <w:rFonts w:ascii="Times New Roman"/>
          <w:b/>
          <w:sz w:val="13"/>
        </w:rPr>
      </w:pPr>
    </w:p>
    <w:p w:rsidR="003F0A3F" w:rsidRDefault="003F0A3F">
      <w:pPr>
        <w:pStyle w:val="BodyText"/>
        <w:spacing w:before="92"/>
        <w:ind w:left="2512"/>
        <w:rPr>
          <w:rFonts w:ascii="Times New Roman" w:eastAsia="Times New Roman"/>
        </w:rPr>
      </w:pPr>
      <w:r>
        <w:rPr>
          <w:rFonts w:ascii="Times New Roman" w:eastAsia="Times New Roman"/>
        </w:rPr>
        <w:t>Via Abegg 19 - 10050 - SANT'ANTONINO DI SUSA (TO)</w:t>
      </w:r>
    </w:p>
    <w:p w:rsidR="003F0A3F" w:rsidRDefault="003F0A3F">
      <w:pPr>
        <w:pStyle w:val="BodyText"/>
        <w:spacing w:before="10"/>
        <w:rPr>
          <w:rFonts w:ascii="Times New Roman"/>
          <w:sz w:val="32"/>
        </w:rPr>
      </w:pPr>
    </w:p>
    <w:p w:rsidR="003F0A3F" w:rsidRDefault="003F0A3F">
      <w:pPr>
        <w:pStyle w:val="Title"/>
      </w:pPr>
      <w:r>
        <w:rPr>
          <w:w w:val="90"/>
        </w:rPr>
        <w:t>INFORMATIVA SPORTELLO D’ASCOLTO PSICOLOGICO PER ALUNNI, DOCENTI, GENITORI.</w:t>
      </w:r>
    </w:p>
    <w:p w:rsidR="003F0A3F" w:rsidRDefault="003F0A3F">
      <w:pPr>
        <w:pStyle w:val="BodyText"/>
        <w:spacing w:before="3"/>
        <w:rPr>
          <w:b/>
          <w:sz w:val="23"/>
        </w:rPr>
      </w:pPr>
    </w:p>
    <w:p w:rsidR="003F0A3F" w:rsidRDefault="003F0A3F">
      <w:pPr>
        <w:pStyle w:val="BodyText"/>
        <w:ind w:left="1530"/>
        <w:rPr>
          <w:rFonts w:ascii="Arial" w:eastAsia="Times New Roman"/>
        </w:rPr>
      </w:pPr>
      <w:r>
        <w:rPr>
          <w:rFonts w:ascii="Arial" w:eastAsia="Times New Roman"/>
        </w:rPr>
        <w:t xml:space="preserve">Redatta ai sensi degli Artt. da </w:t>
      </w:r>
      <w:smartTag w:uri="urn:schemas-microsoft-com:office:smarttags" w:element="metricconverter">
        <w:smartTagPr>
          <w:attr w:name="ProductID" w:val="13 a"/>
        </w:smartTagPr>
        <w:r>
          <w:rPr>
            <w:rFonts w:ascii="Arial" w:eastAsia="Times New Roman"/>
          </w:rPr>
          <w:t>13 a</w:t>
        </w:r>
      </w:smartTag>
      <w:r>
        <w:rPr>
          <w:rFonts w:ascii="Arial" w:eastAsia="Times New Roman"/>
        </w:rPr>
        <w:t xml:space="preserve"> 15 del Regolamento U.E. 2016/679 (G.D.P.R.)</w:t>
      </w:r>
    </w:p>
    <w:p w:rsidR="003F0A3F" w:rsidRDefault="003F0A3F">
      <w:pPr>
        <w:pStyle w:val="BodyText"/>
        <w:spacing w:before="1"/>
        <w:rPr>
          <w:rFonts w:ascii="Arial"/>
          <w:sz w:val="24"/>
        </w:rPr>
      </w:pPr>
    </w:p>
    <w:p w:rsidR="003F0A3F" w:rsidRDefault="003F0A3F">
      <w:pPr>
        <w:pStyle w:val="BodyText"/>
        <w:spacing w:line="247" w:lineRule="auto"/>
        <w:ind w:left="272" w:right="949"/>
        <w:jc w:val="both"/>
      </w:pPr>
      <w:r>
        <w:t>Presso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Grado</w:t>
      </w:r>
      <w:r>
        <w:rPr>
          <w:spacing w:val="-11"/>
        </w:rPr>
        <w:t xml:space="preserve"> </w:t>
      </w:r>
      <w:r>
        <w:t>dell'Istituto</w:t>
      </w:r>
      <w:r>
        <w:rPr>
          <w:spacing w:val="-12"/>
        </w:rPr>
        <w:t xml:space="preserve"> </w:t>
      </w:r>
      <w:r>
        <w:t>Comprensivo</w:t>
      </w:r>
      <w:r>
        <w:rPr>
          <w:spacing w:val="-10"/>
        </w:rPr>
        <w:t xml:space="preserve"> </w:t>
      </w:r>
      <w:r>
        <w:t>"Centopassi”in</w:t>
      </w:r>
      <w:r>
        <w:rPr>
          <w:spacing w:val="-12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Abegg</w:t>
      </w:r>
      <w:r>
        <w:rPr>
          <w:spacing w:val="-12"/>
        </w:rPr>
        <w:t xml:space="preserve"> </w:t>
      </w:r>
      <w:r>
        <w:t>19,</w:t>
      </w:r>
      <w:r>
        <w:rPr>
          <w:spacing w:val="-10"/>
        </w:rPr>
        <w:t xml:space="preserve"> </w:t>
      </w:r>
      <w:r>
        <w:t>è attivo lo Sportello di ascolto psicologico, rivolto gratuitamente ad alunni, docenti e genitoi, gestito dalla</w:t>
      </w:r>
      <w:r>
        <w:rPr>
          <w:spacing w:val="-6"/>
        </w:rPr>
        <w:t xml:space="preserve"> </w:t>
      </w:r>
      <w:r>
        <w:t>psicologa</w:t>
      </w:r>
      <w:r>
        <w:rPr>
          <w:spacing w:val="-9"/>
        </w:rPr>
        <w:t xml:space="preserve"> </w:t>
      </w:r>
      <w:r>
        <w:t>incaricata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stessa;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colloqui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natura</w:t>
      </w:r>
      <w:r>
        <w:rPr>
          <w:spacing w:val="-8"/>
        </w:rPr>
        <w:t xml:space="preserve"> </w:t>
      </w:r>
      <w:r>
        <w:t>clinica,</w:t>
      </w:r>
      <w:r>
        <w:rPr>
          <w:spacing w:val="-6"/>
        </w:rPr>
        <w:t xml:space="preserve"> </w:t>
      </w:r>
      <w:r>
        <w:t>né</w:t>
      </w:r>
      <w:r>
        <w:rPr>
          <w:spacing w:val="-5"/>
        </w:rPr>
        <w:t xml:space="preserve"> </w:t>
      </w:r>
      <w:r>
        <w:t>terapeutica,</w:t>
      </w:r>
      <w:r>
        <w:rPr>
          <w:spacing w:val="-8"/>
        </w:rPr>
        <w:t xml:space="preserve"> </w:t>
      </w:r>
      <w:r>
        <w:t>ma esclusivamente di consulenza e</w:t>
      </w:r>
      <w:r>
        <w:rPr>
          <w:spacing w:val="-24"/>
        </w:rPr>
        <w:t xml:space="preserve"> </w:t>
      </w:r>
      <w:r>
        <w:t>orientamento.</w:t>
      </w:r>
    </w:p>
    <w:p w:rsidR="003F0A3F" w:rsidRDefault="003F0A3F">
      <w:pPr>
        <w:pStyle w:val="BodyText"/>
        <w:spacing w:before="123" w:line="247" w:lineRule="auto"/>
        <w:ind w:left="272" w:right="952"/>
        <w:jc w:val="both"/>
      </w:pPr>
      <w:r>
        <w:t xml:space="preserve">Lo Sportello è attivo dal mese di marzo </w:t>
      </w:r>
      <w:smartTag w:uri="urn:schemas-microsoft-com:office:smarttags" w:element="metricconverter">
        <w:smartTagPr>
          <w:attr w:name="ProductID" w:val="2022 a"/>
        </w:smartTagPr>
        <w:r>
          <w:t>2022 a</w:t>
        </w:r>
      </w:smartTag>
      <w:r>
        <w:t xml:space="preserve"> giugno 2022. L’accesso avviene tramite richiesta di appuntamento che viene accolta dall'operatore scolastico del piano terra della scuola secondaria di primo grado a Sant'Antonino.</w:t>
      </w:r>
    </w:p>
    <w:p w:rsidR="003F0A3F" w:rsidRDefault="003F0A3F">
      <w:pPr>
        <w:pStyle w:val="BodyText"/>
        <w:spacing w:before="11"/>
        <w:rPr>
          <w:sz w:val="9"/>
        </w:rPr>
      </w:pPr>
    </w:p>
    <w:tbl>
      <w:tblPr>
        <w:tblW w:w="0" w:type="auto"/>
        <w:tblInd w:w="17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4"/>
        <w:gridCol w:w="8518"/>
      </w:tblGrid>
      <w:tr w:rsidR="003F0A3F">
        <w:trPr>
          <w:trHeight w:val="5839"/>
        </w:trPr>
        <w:tc>
          <w:tcPr>
            <w:tcW w:w="2084" w:type="dxa"/>
            <w:tcBorders>
              <w:top w:val="nil"/>
              <w:left w:val="nil"/>
            </w:tcBorders>
          </w:tcPr>
          <w:p w:rsidR="003F0A3F" w:rsidRDefault="003F0A3F">
            <w:pPr>
              <w:pStyle w:val="TableParagraph"/>
              <w:rPr>
                <w:sz w:val="21"/>
              </w:rPr>
            </w:pPr>
          </w:p>
          <w:p w:rsidR="003F0A3F" w:rsidRDefault="003F0A3F">
            <w:pPr>
              <w:pStyle w:val="TableParagraph"/>
              <w:spacing w:line="249" w:lineRule="auto"/>
              <w:ind w:left="107" w:right="106"/>
              <w:jc w:val="both"/>
              <w:rPr>
                <w:sz w:val="20"/>
              </w:rPr>
            </w:pPr>
            <w:r>
              <w:rPr>
                <w:color w:val="7E7E7E"/>
                <w:sz w:val="20"/>
              </w:rPr>
              <w:t>Per quale finalità saranno trattati i</w:t>
            </w:r>
            <w:r>
              <w:rPr>
                <w:color w:val="7E7E7E"/>
                <w:spacing w:val="-2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dati personali dei miei figli?</w:t>
            </w:r>
          </w:p>
        </w:tc>
        <w:tc>
          <w:tcPr>
            <w:tcW w:w="8518" w:type="dxa"/>
            <w:tcBorders>
              <w:top w:val="nil"/>
              <w:right w:val="nil"/>
            </w:tcBorders>
          </w:tcPr>
          <w:p w:rsidR="003F0A3F" w:rsidRDefault="003F0A3F">
            <w:pPr>
              <w:pStyle w:val="TableParagraph"/>
              <w:rPr>
                <w:sz w:val="21"/>
              </w:rPr>
            </w:pPr>
          </w:p>
          <w:p w:rsidR="003F0A3F" w:rsidRDefault="003F0A3F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Vostri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figli,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trattati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nell’interesse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Vostro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Vostra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famiglia,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utilizzati per lo svolgimento delle seguenti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finalità:</w:t>
            </w:r>
          </w:p>
          <w:p w:rsidR="003F0A3F" w:rsidRDefault="003F0A3F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18" w:line="249" w:lineRule="auto"/>
              <w:ind w:right="120" w:hanging="361"/>
              <w:rPr>
                <w:sz w:val="20"/>
              </w:rPr>
            </w:pPr>
            <w:r>
              <w:rPr>
                <w:sz w:val="20"/>
              </w:rPr>
              <w:t>attività di consulenza e sostegno psicologico all’interno dello sportello scolastico di ascolto.</w:t>
            </w:r>
          </w:p>
          <w:p w:rsidR="003F0A3F" w:rsidRDefault="003F0A3F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15" w:line="247" w:lineRule="auto"/>
              <w:ind w:right="116" w:hanging="361"/>
              <w:rPr>
                <w:sz w:val="20"/>
              </w:rPr>
            </w:pPr>
            <w:r>
              <w:rPr>
                <w:sz w:val="20"/>
              </w:rPr>
              <w:t>obblighi previsti da leggi, da regolamenti e da normativa comunitaria, nonché da disposizioni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impartite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autorità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autorizzati</w:t>
            </w:r>
          </w:p>
          <w:p w:rsidR="003F0A3F" w:rsidRDefault="003F0A3F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Obiettivi del progetto sono:</w:t>
            </w:r>
          </w:p>
          <w:p w:rsidR="003F0A3F" w:rsidRDefault="003F0A3F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20"/>
              <w:ind w:left="813"/>
              <w:rPr>
                <w:sz w:val="20"/>
              </w:rPr>
            </w:pPr>
            <w:r>
              <w:rPr>
                <w:sz w:val="20"/>
              </w:rPr>
              <w:t>la promozione del benessere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scolastico;</w:t>
            </w:r>
          </w:p>
          <w:p w:rsidR="003F0A3F" w:rsidRDefault="003F0A3F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23"/>
              <w:ind w:left="813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potenzialità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conoscitive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relazionali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alunni;</w:t>
            </w:r>
          </w:p>
          <w:p w:rsidR="003F0A3F" w:rsidRDefault="003F0A3F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20"/>
              <w:ind w:left="813"/>
              <w:rPr>
                <w:sz w:val="20"/>
              </w:rPr>
            </w:pPr>
            <w:r>
              <w:rPr>
                <w:sz w:val="20"/>
              </w:rPr>
              <w:t>la prevenzione dell’insorgenza del disagio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scolastico;</w:t>
            </w:r>
          </w:p>
          <w:p w:rsidR="003F0A3F" w:rsidRDefault="003F0A3F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19"/>
              <w:ind w:left="813"/>
              <w:rPr>
                <w:sz w:val="20"/>
              </w:rPr>
            </w:pPr>
            <w:r>
              <w:rPr>
                <w:sz w:val="20"/>
              </w:rPr>
              <w:t>la promozione dei talenti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personali;</w:t>
            </w:r>
          </w:p>
          <w:p w:rsidR="003F0A3F" w:rsidRDefault="003F0A3F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20" w:line="364" w:lineRule="auto"/>
              <w:ind w:right="1001" w:firstLine="36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prevenzione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rilevazione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precoce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disturbi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apprendimento. 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obiettivi,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prevede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psicologa:</w:t>
            </w:r>
          </w:p>
          <w:p w:rsidR="003F0A3F" w:rsidRDefault="003F0A3F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2" w:line="247" w:lineRule="auto"/>
              <w:ind w:left="825" w:right="111" w:hanging="361"/>
              <w:rPr>
                <w:sz w:val="20"/>
              </w:rPr>
            </w:pPr>
            <w:r>
              <w:rPr>
                <w:sz w:val="20"/>
              </w:rPr>
              <w:t>possa avere, su richiesta, incontri con gli insegnanti (per discutere le dinamiche del gruppo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approfondire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singoli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alunni)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genitori;</w:t>
            </w:r>
          </w:p>
          <w:p w:rsidR="003F0A3F" w:rsidRDefault="003F0A3F">
            <w:pPr>
              <w:pStyle w:val="TableParagraph"/>
              <w:spacing w:before="113"/>
              <w:ind w:left="105"/>
              <w:rPr>
                <w:rFonts w:ascii="Caladea" w:eastAsia="Times New Roman"/>
                <w:i/>
                <w:sz w:val="20"/>
              </w:rPr>
            </w:pPr>
            <w:r>
              <w:rPr>
                <w:sz w:val="20"/>
              </w:rPr>
              <w:t xml:space="preserve">Saranno trattati </w:t>
            </w:r>
            <w:r>
              <w:rPr>
                <w:rFonts w:ascii="Caladea" w:eastAsia="Times New Roman"/>
                <w:i/>
                <w:sz w:val="20"/>
              </w:rPr>
              <w:t xml:space="preserve">dati personali </w:t>
            </w:r>
            <w:r>
              <w:rPr>
                <w:sz w:val="20"/>
              </w:rPr>
              <w:t xml:space="preserve">(Nome, cognome, classe frequentata) e </w:t>
            </w:r>
            <w:r>
              <w:rPr>
                <w:rFonts w:ascii="Caladea" w:eastAsia="Times New Roman"/>
                <w:i/>
                <w:sz w:val="20"/>
              </w:rPr>
              <w:t>dati professionali</w:t>
            </w:r>
          </w:p>
          <w:p w:rsidR="003F0A3F" w:rsidRDefault="003F0A3F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(riflessioni, valutazioni, interpretazioni professionali).</w:t>
            </w:r>
          </w:p>
        </w:tc>
      </w:tr>
      <w:tr w:rsidR="003F0A3F">
        <w:trPr>
          <w:trHeight w:val="3285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3F0A3F" w:rsidRDefault="003F0A3F">
            <w:pPr>
              <w:pStyle w:val="TableParagraph"/>
              <w:rPr>
                <w:sz w:val="21"/>
              </w:rPr>
            </w:pPr>
          </w:p>
          <w:p w:rsidR="003F0A3F" w:rsidRDefault="003F0A3F">
            <w:pPr>
              <w:pStyle w:val="TableParagraph"/>
              <w:spacing w:line="247" w:lineRule="auto"/>
              <w:ind w:left="107" w:right="106"/>
              <w:jc w:val="both"/>
              <w:rPr>
                <w:sz w:val="20"/>
              </w:rPr>
            </w:pPr>
            <w:r>
              <w:rPr>
                <w:color w:val="7E7E7E"/>
                <w:sz w:val="20"/>
              </w:rPr>
              <w:t>Quali</w:t>
            </w:r>
            <w:r>
              <w:rPr>
                <w:color w:val="7E7E7E"/>
                <w:spacing w:val="-1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garanzie</w:t>
            </w:r>
            <w:r>
              <w:rPr>
                <w:color w:val="7E7E7E"/>
                <w:spacing w:val="-1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ho</w:t>
            </w:r>
            <w:r>
              <w:rPr>
                <w:color w:val="7E7E7E"/>
                <w:spacing w:val="-1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che i miei dati siano trattati nel rispetto dei miei diritti e</w:t>
            </w:r>
            <w:r>
              <w:rPr>
                <w:color w:val="7E7E7E"/>
                <w:spacing w:val="-2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delle mie</w:t>
            </w:r>
            <w:r>
              <w:rPr>
                <w:color w:val="7E7E7E"/>
                <w:spacing w:val="-3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libertà</w:t>
            </w:r>
            <w:r>
              <w:rPr>
                <w:color w:val="7E7E7E"/>
                <w:spacing w:val="-30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personali?</w:t>
            </w:r>
          </w:p>
        </w:tc>
        <w:tc>
          <w:tcPr>
            <w:tcW w:w="8518" w:type="dxa"/>
            <w:tcBorders>
              <w:right w:val="nil"/>
            </w:tcBorders>
            <w:shd w:val="clear" w:color="auto" w:fill="F1F1F1"/>
          </w:tcPr>
          <w:p w:rsidR="003F0A3F" w:rsidRDefault="003F0A3F">
            <w:pPr>
              <w:pStyle w:val="TableParagraph"/>
              <w:spacing w:line="249" w:lineRule="auto"/>
              <w:ind w:left="105" w:right="118"/>
              <w:jc w:val="both"/>
              <w:rPr>
                <w:sz w:val="20"/>
              </w:rPr>
            </w:pPr>
            <w:r>
              <w:rPr>
                <w:sz w:val="20"/>
              </w:rPr>
              <w:t>Il trattamento avverrà nell’ambito dei locali scolastici e degli uffici in cui il Titolare esercita la professione, in modalità sia manuale che informatica.</w:t>
            </w:r>
          </w:p>
          <w:p w:rsidR="003F0A3F" w:rsidRDefault="003F0A3F">
            <w:pPr>
              <w:pStyle w:val="TableParagraph"/>
              <w:spacing w:before="118" w:line="247" w:lineRule="auto"/>
              <w:ind w:left="105" w:right="112"/>
              <w:jc w:val="both"/>
              <w:rPr>
                <w:sz w:val="20"/>
              </w:rPr>
            </w:pPr>
            <w:r>
              <w:rPr>
                <w:sz w:val="20"/>
              </w:rPr>
              <w:t>A garanzia della riservatezza, della protezione, della sicurezza e dell’integrità dei dati saranno applicate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organizzative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adeguate.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provveduto ad impartire ai propri incaricati istruzioni precise in merito alle condotte da tenere ad alle procedure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garantire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riservatezza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utenti.</w:t>
            </w:r>
          </w:p>
          <w:p w:rsidR="003F0A3F" w:rsidRDefault="003F0A3F">
            <w:pPr>
              <w:pStyle w:val="TableParagraph"/>
              <w:spacing w:before="120" w:line="249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Non  verrà   eseguito  su  di  essi  alcun  processo  decisionale  automatizzato  (profilazione).   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altresì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regolamentato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Deontologico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Psicologi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Italiani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(artt.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  <w:p w:rsidR="003F0A3F" w:rsidRDefault="003F0A3F">
            <w:pPr>
              <w:pStyle w:val="TableParagraph"/>
              <w:spacing w:line="244" w:lineRule="auto"/>
              <w:ind w:left="105"/>
              <w:rPr>
                <w:sz w:val="20"/>
              </w:rPr>
            </w:pPr>
            <w:r>
              <w:rPr>
                <w:sz w:val="20"/>
              </w:rPr>
              <w:t>31) che vincola gli operatori a garantire l’assoluta segretezza dei dati sensibili raccolti durante i colloqui.</w:t>
            </w:r>
          </w:p>
          <w:p w:rsidR="003F0A3F" w:rsidRDefault="003F0A3F">
            <w:pPr>
              <w:pStyle w:val="TableParagraph"/>
              <w:spacing w:before="12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verranno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conservati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</w:p>
        </w:tc>
      </w:tr>
    </w:tbl>
    <w:p w:rsidR="003F0A3F" w:rsidRDefault="003F0A3F">
      <w:pPr>
        <w:jc w:val="both"/>
        <w:rPr>
          <w:sz w:val="20"/>
        </w:rPr>
        <w:sectPr w:rsidR="003F0A3F">
          <w:type w:val="continuous"/>
          <w:pgSz w:w="11910" w:h="16840"/>
          <w:pgMar w:top="1580" w:right="18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8518"/>
      </w:tblGrid>
      <w:tr w:rsidR="003F0A3F">
        <w:trPr>
          <w:trHeight w:val="1171"/>
        </w:trPr>
        <w:tc>
          <w:tcPr>
            <w:tcW w:w="2132" w:type="dxa"/>
            <w:tcBorders>
              <w:left w:val="nil"/>
            </w:tcBorders>
            <w:shd w:val="clear" w:color="auto" w:fill="F1F1F1"/>
          </w:tcPr>
          <w:p w:rsidR="003F0A3F" w:rsidRDefault="003F0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8" w:type="dxa"/>
            <w:tcBorders>
              <w:right w:val="nil"/>
            </w:tcBorders>
            <w:shd w:val="clear" w:color="auto" w:fill="F1F1F1"/>
          </w:tcPr>
          <w:p w:rsidR="003F0A3F" w:rsidRDefault="003F0A3F" w:rsidP="00D174E3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 xml:space="preserve">  sono stati raccolti o per qualsiasi altra legittima finalità ad essi collegata.</w:t>
            </w:r>
          </w:p>
          <w:p w:rsidR="003F0A3F" w:rsidRDefault="003F0A3F">
            <w:pPr>
              <w:pStyle w:val="TableParagraph"/>
              <w:spacing w:before="126"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I dati che non siano più necessari o per i quali non vi sia più un presupposto giuridico per la relativa conservazione, verranno anonimizzati irreversibilmente o distrutti in modo sicuro.</w:t>
            </w:r>
          </w:p>
        </w:tc>
      </w:tr>
      <w:tr w:rsidR="003F0A3F" w:rsidTr="00D174E3">
        <w:trPr>
          <w:trHeight w:val="1335"/>
        </w:trPr>
        <w:tc>
          <w:tcPr>
            <w:tcW w:w="2132" w:type="dxa"/>
            <w:tcBorders>
              <w:left w:val="nil"/>
            </w:tcBorders>
          </w:tcPr>
          <w:p w:rsidR="003F0A3F" w:rsidRDefault="003F0A3F">
            <w:pPr>
              <w:pStyle w:val="TableParagraph"/>
              <w:spacing w:before="9"/>
              <w:rPr>
                <w:sz w:val="20"/>
              </w:rPr>
            </w:pPr>
          </w:p>
          <w:p w:rsidR="003F0A3F" w:rsidRDefault="003F0A3F">
            <w:pPr>
              <w:pStyle w:val="TableParagraph"/>
              <w:tabs>
                <w:tab w:val="left" w:pos="767"/>
                <w:tab w:val="left" w:pos="1688"/>
              </w:tabs>
              <w:ind w:left="155"/>
              <w:jc w:val="both"/>
              <w:rPr>
                <w:sz w:val="20"/>
              </w:rPr>
            </w:pPr>
            <w:r>
              <w:rPr>
                <w:color w:val="7E7E7E"/>
                <w:sz w:val="20"/>
              </w:rPr>
              <w:t>I</w:t>
            </w:r>
            <w:r>
              <w:rPr>
                <w:color w:val="7E7E7E"/>
                <w:sz w:val="20"/>
              </w:rPr>
              <w:tab/>
              <w:t>miei</w:t>
            </w:r>
            <w:r>
              <w:rPr>
                <w:color w:val="7E7E7E"/>
                <w:sz w:val="20"/>
              </w:rPr>
              <w:tab/>
              <w:t>dati</w:t>
            </w:r>
          </w:p>
          <w:p w:rsidR="003F0A3F" w:rsidRDefault="003F0A3F">
            <w:pPr>
              <w:pStyle w:val="TableParagraph"/>
              <w:spacing w:before="8" w:line="247" w:lineRule="auto"/>
              <w:ind w:left="155" w:right="107"/>
              <w:jc w:val="both"/>
              <w:rPr>
                <w:sz w:val="20"/>
              </w:rPr>
            </w:pPr>
            <w:r>
              <w:rPr>
                <w:color w:val="7E7E7E"/>
                <w:sz w:val="20"/>
              </w:rPr>
              <w:t>entreranno nella disponibilità di altri soggetti?</w:t>
            </w:r>
          </w:p>
        </w:tc>
        <w:tc>
          <w:tcPr>
            <w:tcW w:w="8518" w:type="dxa"/>
            <w:tcBorders>
              <w:right w:val="nil"/>
            </w:tcBorders>
          </w:tcPr>
          <w:p w:rsidR="003F0A3F" w:rsidRDefault="003F0A3F">
            <w:pPr>
              <w:pStyle w:val="TableParagraph"/>
              <w:spacing w:line="247" w:lineRule="auto"/>
              <w:ind w:left="105" w:right="112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Vostri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sensibili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giudiziari,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ritenuto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strettamente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necessario,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venga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notizie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psicofisica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minorenne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preso 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carico,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potranno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comunicati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giuridiche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obblighi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legge.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Gli stessi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non</w:t>
            </w:r>
            <w:r>
              <w:rPr>
                <w:spacing w:val="-1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verranno</w:t>
            </w:r>
            <w:r>
              <w:rPr>
                <w:spacing w:val="-1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trasferiti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destinatari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paesi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all’Unione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né ad organizzazioni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internazionali.</w:t>
            </w:r>
          </w:p>
        </w:tc>
      </w:tr>
      <w:tr w:rsidR="003F0A3F" w:rsidTr="00D174E3">
        <w:trPr>
          <w:trHeight w:val="1968"/>
        </w:trPr>
        <w:tc>
          <w:tcPr>
            <w:tcW w:w="2132" w:type="dxa"/>
            <w:tcBorders>
              <w:left w:val="nil"/>
            </w:tcBorders>
            <w:shd w:val="clear" w:color="auto" w:fill="F1F1F1"/>
          </w:tcPr>
          <w:p w:rsidR="003F0A3F" w:rsidRDefault="003F0A3F">
            <w:pPr>
              <w:pStyle w:val="TableParagraph"/>
              <w:rPr>
                <w:sz w:val="21"/>
              </w:rPr>
            </w:pPr>
          </w:p>
          <w:p w:rsidR="003F0A3F" w:rsidRDefault="003F0A3F">
            <w:pPr>
              <w:pStyle w:val="TableParagraph"/>
              <w:spacing w:line="244" w:lineRule="auto"/>
              <w:ind w:left="155" w:right="18"/>
              <w:rPr>
                <w:sz w:val="20"/>
              </w:rPr>
            </w:pPr>
            <w:r>
              <w:rPr>
                <w:color w:val="7E7E7E"/>
                <w:sz w:val="20"/>
              </w:rPr>
              <w:t>Quali sono i miei diritti?</w:t>
            </w:r>
          </w:p>
        </w:tc>
        <w:tc>
          <w:tcPr>
            <w:tcW w:w="8518" w:type="dxa"/>
            <w:tcBorders>
              <w:right w:val="nil"/>
            </w:tcBorders>
            <w:shd w:val="clear" w:color="auto" w:fill="F1F1F1"/>
          </w:tcPr>
          <w:p w:rsidR="003F0A3F" w:rsidRDefault="003F0A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L’interessato ha diritto di chiedere al Titolare del trattamento:</w:t>
            </w:r>
          </w:p>
          <w:p w:rsidR="003F0A3F" w:rsidRDefault="003F0A3F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26"/>
              <w:rPr>
                <w:sz w:val="20"/>
              </w:rPr>
            </w:pPr>
            <w:r>
              <w:rPr>
                <w:sz w:val="20"/>
              </w:rPr>
              <w:t>L’accesso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cancellazione;</w:t>
            </w:r>
          </w:p>
          <w:p w:rsidR="003F0A3F" w:rsidRDefault="003F0A3F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2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opporsi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riguardano;</w:t>
            </w:r>
          </w:p>
          <w:p w:rsidR="003F0A3F" w:rsidRDefault="003F0A3F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28"/>
              <w:rPr>
                <w:sz w:val="20"/>
              </w:rPr>
            </w:pPr>
            <w:r>
              <w:rPr>
                <w:sz w:val="20"/>
              </w:rPr>
              <w:t>La portabilità dei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dati;</w:t>
            </w:r>
          </w:p>
          <w:p w:rsidR="003F0A3F" w:rsidRDefault="003F0A3F">
            <w:pPr>
              <w:pStyle w:val="TableParagraph"/>
              <w:spacing w:before="126" w:line="247" w:lineRule="auto"/>
              <w:ind w:left="105"/>
              <w:rPr>
                <w:sz w:val="20"/>
              </w:rPr>
            </w:pPr>
            <w:r>
              <w:rPr>
                <w:sz w:val="20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3F0A3F" w:rsidTr="00D174E3">
        <w:trPr>
          <w:trHeight w:val="717"/>
        </w:trPr>
        <w:tc>
          <w:tcPr>
            <w:tcW w:w="2132" w:type="dxa"/>
            <w:tcBorders>
              <w:left w:val="nil"/>
            </w:tcBorders>
          </w:tcPr>
          <w:p w:rsidR="003F0A3F" w:rsidRDefault="003F0A3F">
            <w:pPr>
              <w:pStyle w:val="TableParagraph"/>
              <w:spacing w:before="9"/>
              <w:rPr>
                <w:sz w:val="20"/>
              </w:rPr>
            </w:pPr>
          </w:p>
          <w:p w:rsidR="003F0A3F" w:rsidRDefault="003F0A3F">
            <w:pPr>
              <w:pStyle w:val="TableParagraph"/>
              <w:spacing w:line="249" w:lineRule="auto"/>
              <w:ind w:left="155" w:right="18"/>
              <w:rPr>
                <w:sz w:val="20"/>
              </w:rPr>
            </w:pPr>
            <w:r>
              <w:rPr>
                <w:color w:val="7E7E7E"/>
                <w:sz w:val="20"/>
              </w:rPr>
              <w:t>Cosa accade se non conferisco i miei dati?</w:t>
            </w:r>
          </w:p>
        </w:tc>
        <w:tc>
          <w:tcPr>
            <w:tcW w:w="8518" w:type="dxa"/>
            <w:tcBorders>
              <w:right w:val="nil"/>
            </w:tcBorders>
          </w:tcPr>
          <w:p w:rsidR="003F0A3F" w:rsidRDefault="003F0A3F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Il conferimento dei dati personali e sensibili necessari a tali finalità non è obbligatorio, ma il rifiuto di fornirli comporterà l’impossibilità di espletare il servizio in oggetto.</w:t>
            </w:r>
          </w:p>
        </w:tc>
      </w:tr>
      <w:tr w:rsidR="003F0A3F" w:rsidTr="00D174E3">
        <w:trPr>
          <w:trHeight w:val="709"/>
        </w:trPr>
        <w:tc>
          <w:tcPr>
            <w:tcW w:w="2132" w:type="dxa"/>
            <w:tcBorders>
              <w:left w:val="nil"/>
            </w:tcBorders>
            <w:shd w:val="clear" w:color="auto" w:fill="F1F1F1"/>
          </w:tcPr>
          <w:p w:rsidR="003F0A3F" w:rsidRDefault="003F0A3F">
            <w:pPr>
              <w:pStyle w:val="TableParagraph"/>
              <w:spacing w:before="9"/>
              <w:rPr>
                <w:sz w:val="20"/>
              </w:rPr>
            </w:pPr>
          </w:p>
          <w:p w:rsidR="003F0A3F" w:rsidRDefault="003F0A3F">
            <w:pPr>
              <w:pStyle w:val="TableParagraph"/>
              <w:spacing w:line="244" w:lineRule="auto"/>
              <w:ind w:left="155" w:right="18"/>
              <w:rPr>
                <w:sz w:val="20"/>
              </w:rPr>
            </w:pPr>
            <w:r>
              <w:rPr>
                <w:color w:val="7E7E7E"/>
                <w:sz w:val="20"/>
              </w:rPr>
              <w:t>Chi è il Titolare del trattamento?</w:t>
            </w:r>
          </w:p>
        </w:tc>
        <w:tc>
          <w:tcPr>
            <w:tcW w:w="8518" w:type="dxa"/>
            <w:tcBorders>
              <w:right w:val="nil"/>
            </w:tcBorders>
            <w:shd w:val="clear" w:color="auto" w:fill="F1F1F1"/>
          </w:tcPr>
          <w:p w:rsidR="003F0A3F" w:rsidRDefault="003F0A3F">
            <w:pPr>
              <w:pStyle w:val="TableParagraph"/>
              <w:spacing w:line="244" w:lineRule="auto"/>
              <w:ind w:left="105"/>
              <w:rPr>
                <w:sz w:val="20"/>
              </w:rPr>
            </w:pPr>
            <w:r>
              <w:rPr>
                <w:sz w:val="20"/>
              </w:rPr>
              <w:t>La dottoressa NIGRONE CHIARA, titolare del trattamento dei dati raccolti per lo svolgimento dell’incarico oggetto di contratto.</w:t>
            </w:r>
          </w:p>
        </w:tc>
      </w:tr>
    </w:tbl>
    <w:p w:rsidR="003F0A3F" w:rsidRDefault="003F0A3F">
      <w:pPr>
        <w:pStyle w:val="BodyText"/>
        <w:spacing w:before="4"/>
        <w:rPr>
          <w:sz w:val="18"/>
        </w:rPr>
      </w:pPr>
    </w:p>
    <w:p w:rsidR="003F0A3F" w:rsidRDefault="003F0A3F">
      <w:pPr>
        <w:spacing w:before="106"/>
        <w:ind w:left="1113"/>
        <w:rPr>
          <w:b/>
          <w:sz w:val="20"/>
        </w:rPr>
      </w:pPr>
      <w:r>
        <w:rPr>
          <w:noProof/>
          <w:lang w:eastAsia="it-IT"/>
        </w:rPr>
        <w:pict>
          <v:group id="_x0000_s1027" style="position:absolute;left:0;text-align:left;margin-left:49.55pt;margin-top:28.4pt;width:531.75pt;height:144.85pt;z-index:-251657216;mso-position-horizontal-relative:page" coordorigin="991,568" coordsize="10635,2897">
            <v:shape id="_x0000_s1028" style="position:absolute;left:991;top:567;width:10635;height:1637" coordorigin="991,568" coordsize="10635,1637" o:spt="100" adj="0,,0" path="m8646,681r-5,l8641,568r-103,l8538,681r,475l8538,1156r,-475l8538,681r,-113l991,568r,113l991,1156r,113l8644,1269r,-113l8646,1156r,-475xm10135,568r-1486,l8649,1149r1486,l10135,568xm10135,1149r-106,l10029,1624r,l10029,1149r-1275,l8649,1149r,475l8649,2205r1486,l10135,1624r,l10135,1149xm11626,568r-108,l11518,1386r,l10245,1386r,l11518,1386r,-818l10137,568r,463l10245,1031r,l10137,1031r,710l10137,2205r1489,l11626,1741r,l11626,1031r-108,l11518,1031r108,l11626,568xe" fillcolor="yellow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style="position:absolute;left:8641;top:680;width:1496;height:1524" coordorigin="8641,681" coordsize="1496,1524" o:spt="100" adj="0,,0" path="m8646,681r-5,l8641,2205r5,l8646,681xm10137,681r-5,l10132,2205r5,l10137,681xe" fillcolor="#7e7e7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0" style="position:absolute;left:991;top:2204;width:10635;height:89" coordorigin="991,2205" coordsize="10635,89" o:spt="100" adj="0,,0" path="m10132,2205r-1402,l8641,2205r-7650,l991,2293r7650,l8730,2293r1402,l10132,2205xm11626,2205r-1405,l10132,2205r,88l10221,2293r1405,l11626,220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1" style="position:absolute;left:8641;top:2293;width:1496;height:1172" coordorigin="8641,2293" coordsize="1496,1172" o:spt="100" adj="0,,0" path="m8646,2293r-5,l8641,3465r5,l8646,2293xm10137,2293r-5,l10132,3465r5,l10137,2293xe" fillcolor="#7e7e7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b/>
          <w:w w:val="90"/>
          <w:sz w:val="20"/>
        </w:rPr>
        <w:t>RICHIESTE DI MANIFESTAZIONE DEL CONSENSO AI SENSI DELL’ART. 7 DEL REGOLAMENTO U.E.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64"/>
        <w:gridCol w:w="1492"/>
        <w:gridCol w:w="1491"/>
      </w:tblGrid>
      <w:tr w:rsidR="003F0A3F">
        <w:trPr>
          <w:trHeight w:val="700"/>
        </w:trPr>
        <w:tc>
          <w:tcPr>
            <w:tcW w:w="7664" w:type="dxa"/>
            <w:tcBorders>
              <w:bottom w:val="single" w:sz="2" w:space="0" w:color="7E7E7E"/>
            </w:tcBorders>
            <w:shd w:val="clear" w:color="auto" w:fill="FFFF00"/>
          </w:tcPr>
          <w:p w:rsidR="003F0A3F" w:rsidRDefault="003F0A3F">
            <w:pPr>
              <w:pStyle w:val="TableParagraph"/>
              <w:rPr>
                <w:b/>
                <w:sz w:val="21"/>
              </w:rPr>
            </w:pPr>
          </w:p>
          <w:p w:rsidR="003F0A3F" w:rsidRDefault="003F0A3F">
            <w:pPr>
              <w:pStyle w:val="TableParagraph"/>
              <w:ind w:left="3265" w:right="325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RICHIESTA</w:t>
            </w:r>
          </w:p>
        </w:tc>
        <w:tc>
          <w:tcPr>
            <w:tcW w:w="1492" w:type="dxa"/>
            <w:vMerge w:val="restart"/>
            <w:shd w:val="clear" w:color="auto" w:fill="FFFF00"/>
          </w:tcPr>
          <w:p w:rsidR="003F0A3F" w:rsidRDefault="003F0A3F">
            <w:pPr>
              <w:pStyle w:val="TableParagraph"/>
              <w:rPr>
                <w:b/>
              </w:rPr>
            </w:pPr>
          </w:p>
          <w:p w:rsidR="003F0A3F" w:rsidRDefault="003F0A3F">
            <w:pPr>
              <w:pStyle w:val="TableParagraph"/>
              <w:rPr>
                <w:b/>
              </w:rPr>
            </w:pPr>
          </w:p>
          <w:p w:rsidR="003F0A3F" w:rsidRDefault="003F0A3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F0A3F" w:rsidRDefault="003F0A3F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ACCONSENTO</w:t>
            </w:r>
          </w:p>
        </w:tc>
        <w:tc>
          <w:tcPr>
            <w:tcW w:w="1491" w:type="dxa"/>
            <w:vMerge w:val="restart"/>
            <w:shd w:val="clear" w:color="auto" w:fill="FFFF00"/>
          </w:tcPr>
          <w:p w:rsidR="003F0A3F" w:rsidRDefault="003F0A3F">
            <w:pPr>
              <w:pStyle w:val="TableParagraph"/>
              <w:rPr>
                <w:b/>
              </w:rPr>
            </w:pPr>
          </w:p>
          <w:p w:rsidR="003F0A3F" w:rsidRDefault="003F0A3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0A3F" w:rsidRDefault="003F0A3F">
            <w:pPr>
              <w:pStyle w:val="TableParagraph"/>
              <w:spacing w:before="1" w:line="249" w:lineRule="auto"/>
              <w:ind w:left="119" w:firstLine="42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NON </w:t>
            </w:r>
            <w:r>
              <w:rPr>
                <w:b/>
                <w:w w:val="80"/>
                <w:sz w:val="20"/>
              </w:rPr>
              <w:t>ACCONSENTO</w:t>
            </w:r>
          </w:p>
        </w:tc>
      </w:tr>
      <w:tr w:rsidR="003F0A3F">
        <w:trPr>
          <w:trHeight w:val="975"/>
        </w:trPr>
        <w:tc>
          <w:tcPr>
            <w:tcW w:w="7664" w:type="dxa"/>
            <w:tcBorders>
              <w:top w:val="single" w:sz="2" w:space="0" w:color="7E7E7E"/>
            </w:tcBorders>
          </w:tcPr>
          <w:p w:rsidR="003F0A3F" w:rsidRDefault="003F0A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F0A3F" w:rsidRDefault="003F0A3F">
            <w:pPr>
              <w:pStyle w:val="TableParagraph"/>
              <w:spacing w:before="1" w:line="249" w:lineRule="auto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 xml:space="preserve">(APPORRE UNA </w:t>
            </w:r>
            <w:r>
              <w:rPr>
                <w:b/>
                <w:w w:val="90"/>
                <w:sz w:val="20"/>
              </w:rPr>
              <w:t xml:space="preserve">X </w:t>
            </w:r>
            <w:r>
              <w:rPr>
                <w:w w:val="90"/>
                <w:sz w:val="20"/>
              </w:rPr>
              <w:t xml:space="preserve">NELLE COLONNE A DESTRA IN CORRISPONDENZA DELLA SCELTA </w:t>
            </w:r>
            <w:r>
              <w:rPr>
                <w:sz w:val="20"/>
              </w:rPr>
              <w:t>FATTA)</w:t>
            </w:r>
          </w:p>
        </w:tc>
        <w:tc>
          <w:tcPr>
            <w:tcW w:w="1492" w:type="dxa"/>
            <w:vMerge/>
            <w:tcBorders>
              <w:top w:val="nil"/>
            </w:tcBorders>
            <w:shd w:val="clear" w:color="auto" w:fill="FFFF00"/>
          </w:tcPr>
          <w:p w:rsidR="003F0A3F" w:rsidRDefault="003F0A3F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  <w:shd w:val="clear" w:color="auto" w:fill="FFFF00"/>
          </w:tcPr>
          <w:p w:rsidR="003F0A3F" w:rsidRDefault="003F0A3F">
            <w:pPr>
              <w:rPr>
                <w:sz w:val="2"/>
                <w:szCs w:val="2"/>
              </w:rPr>
            </w:pPr>
          </w:p>
        </w:tc>
      </w:tr>
      <w:tr w:rsidR="003F0A3F" w:rsidTr="00D174E3">
        <w:trPr>
          <w:trHeight w:val="834"/>
        </w:trPr>
        <w:tc>
          <w:tcPr>
            <w:tcW w:w="7664" w:type="dxa"/>
            <w:tcBorders>
              <w:bottom w:val="single" w:sz="4" w:space="0" w:color="000000"/>
            </w:tcBorders>
            <w:shd w:val="clear" w:color="auto" w:fill="F1F1F1"/>
          </w:tcPr>
          <w:p w:rsidR="003F0A3F" w:rsidRDefault="003F0A3F">
            <w:pPr>
              <w:pStyle w:val="TableParagraph"/>
              <w:spacing w:line="249" w:lineRule="auto"/>
              <w:ind w:left="120" w:right="104"/>
              <w:jc w:val="both"/>
              <w:rPr>
                <w:sz w:val="20"/>
              </w:rPr>
            </w:pPr>
            <w:r>
              <w:rPr>
                <w:sz w:val="20"/>
              </w:rPr>
              <w:t>La dr.ssa NIGRONE CHIARA, autorizzata dall’Istituto Comprensivo "Centopassi", potrà svolgere attività di consulenza e sostegno psicologico all’interno dello sportello scolastico di ascolto.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  <w:shd w:val="clear" w:color="auto" w:fill="F1F1F1"/>
          </w:tcPr>
          <w:p w:rsidR="003F0A3F" w:rsidRDefault="003F0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bottom w:val="single" w:sz="4" w:space="0" w:color="000000"/>
            </w:tcBorders>
            <w:shd w:val="clear" w:color="auto" w:fill="F1F1F1"/>
          </w:tcPr>
          <w:p w:rsidR="003F0A3F" w:rsidRDefault="003F0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0A3F" w:rsidRDefault="003F0A3F">
      <w:pPr>
        <w:ind w:left="272"/>
        <w:rPr>
          <w:b/>
          <w:sz w:val="20"/>
        </w:rPr>
      </w:pPr>
      <w:r>
        <w:rPr>
          <w:b/>
          <w:sz w:val="20"/>
        </w:rPr>
        <w:t>Cognome e nome dell'alunno</w:t>
      </w:r>
    </w:p>
    <w:p w:rsidR="003F0A3F" w:rsidRDefault="003F0A3F">
      <w:pPr>
        <w:spacing w:before="126"/>
        <w:ind w:left="3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3F0A3F" w:rsidRDefault="003F0A3F">
      <w:pPr>
        <w:pStyle w:val="BodyText"/>
      </w:pPr>
    </w:p>
    <w:p w:rsidR="003F0A3F" w:rsidRDefault="003F0A3F">
      <w:pPr>
        <w:tabs>
          <w:tab w:val="left" w:pos="3813"/>
        </w:tabs>
        <w:ind w:left="272"/>
        <w:rPr>
          <w:sz w:val="20"/>
        </w:rPr>
      </w:pPr>
      <w:r>
        <w:rPr>
          <w:w w:val="95"/>
          <w:sz w:val="20"/>
        </w:rPr>
        <w:t>Classe: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…………………………..</w:t>
      </w:r>
      <w:r>
        <w:rPr>
          <w:w w:val="95"/>
          <w:sz w:val="20"/>
        </w:rPr>
        <w:tab/>
      </w:r>
      <w:r>
        <w:rPr>
          <w:sz w:val="20"/>
        </w:rPr>
        <w:t>Sezione: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………………………….</w:t>
      </w:r>
    </w:p>
    <w:p w:rsidR="003F0A3F" w:rsidRDefault="003F0A3F">
      <w:pPr>
        <w:pStyle w:val="BodyText"/>
      </w:pPr>
    </w:p>
    <w:p w:rsidR="003F0A3F" w:rsidRDefault="003F0A3F">
      <w:pPr>
        <w:ind w:left="272"/>
        <w:rPr>
          <w:sz w:val="20"/>
        </w:rPr>
      </w:pPr>
      <w:r>
        <w:rPr>
          <w:sz w:val="20"/>
        </w:rPr>
        <w:t>Luogo e data …………………………………………………………………………………………………</w:t>
      </w:r>
    </w:p>
    <w:p w:rsidR="003F0A3F" w:rsidRDefault="003F0A3F">
      <w:pPr>
        <w:spacing w:before="182" w:after="18"/>
        <w:ind w:left="272"/>
        <w:rPr>
          <w:b/>
          <w:w w:val="90"/>
          <w:sz w:val="20"/>
        </w:rPr>
      </w:pPr>
    </w:p>
    <w:p w:rsidR="003F0A3F" w:rsidRDefault="003F0A3F">
      <w:pPr>
        <w:spacing w:before="182" w:after="18"/>
        <w:ind w:left="272"/>
        <w:rPr>
          <w:b/>
          <w:sz w:val="20"/>
        </w:rPr>
      </w:pPr>
      <w:r>
        <w:rPr>
          <w:b/>
          <w:w w:val="90"/>
          <w:sz w:val="20"/>
        </w:rPr>
        <w:t>FIRME PER PRESA VISIONE</w:t>
      </w:r>
    </w:p>
    <w:p w:rsidR="003F0A3F" w:rsidRDefault="003F0A3F">
      <w:pPr>
        <w:pStyle w:val="BodyText"/>
        <w:spacing w:line="20" w:lineRule="exact"/>
        <w:ind w:left="244"/>
        <w:rPr>
          <w:sz w:val="2"/>
        </w:rPr>
      </w:pPr>
      <w:r>
        <w:rPr>
          <w:noProof/>
          <w:lang w:eastAsia="it-IT"/>
        </w:rPr>
      </w:r>
      <w:r w:rsidRPr="00FD5484">
        <w:rPr>
          <w:sz w:val="2"/>
        </w:rPr>
        <w:pict>
          <v:group id="_x0000_s1032" style="width:484.9pt;height:.5pt;mso-position-horizontal-relative:char;mso-position-vertical-relative:line" coordsize="9698,10">
            <v:rect id="_x0000_s1033" style="position:absolute;width:9698;height:10" fillcolor="black" stroked="f"/>
            <w10:anchorlock/>
          </v:group>
        </w:pict>
      </w:r>
    </w:p>
    <w:p w:rsidR="003F0A3F" w:rsidRDefault="003F0A3F">
      <w:pPr>
        <w:pStyle w:val="BodyText"/>
        <w:spacing w:before="6"/>
        <w:rPr>
          <w:b/>
          <w:sz w:val="7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.2pt;margin-top:5.5pt;width:484.9pt;height:29.55pt;z-index:-251656192;mso-wrap-distance-left:0;mso-wrap-distance-right:0;mso-position-horizontal-relative:page" fillcolor="#f1f1f1" stroked="f">
            <v:textbox inset="0,0,0,0">
              <w:txbxContent>
                <w:p w:rsidR="003F0A3F" w:rsidRDefault="003F0A3F">
                  <w:pPr>
                    <w:pStyle w:val="BodyText"/>
                    <w:spacing w:before="9"/>
                    <w:rPr>
                      <w:b/>
                      <w:sz w:val="31"/>
                    </w:rPr>
                  </w:pPr>
                </w:p>
                <w:p w:rsidR="003F0A3F" w:rsidRDefault="003F0A3F">
                  <w:pPr>
                    <w:tabs>
                      <w:tab w:val="left" w:leader="dot" w:pos="8580"/>
                    </w:tabs>
                    <w:ind w:left="28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Cognome</w:t>
                  </w:r>
                  <w:r>
                    <w:rPr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e</w:t>
                  </w:r>
                  <w:r>
                    <w:rPr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nome</w:t>
                  </w:r>
                  <w:r>
                    <w:rPr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1°</w:t>
                  </w:r>
                  <w:r>
                    <w:rPr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Genitore</w:t>
                  </w:r>
                  <w:r>
                    <w:rPr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………………………….……………………….</w:t>
                  </w:r>
                  <w:r>
                    <w:rPr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Firma</w:t>
                  </w:r>
                  <w:r>
                    <w:rPr>
                      <w:w w:val="95"/>
                      <w:sz w:val="20"/>
                    </w:rPr>
                    <w:tab/>
                  </w:r>
                  <w:r>
                    <w:rPr>
                      <w:sz w:val="20"/>
                    </w:rPr>
                    <w:t>(*)</w:t>
                  </w:r>
                </w:p>
              </w:txbxContent>
            </v:textbox>
            <w10:wrap type="topAndBottom" anchorx="page"/>
          </v:shape>
        </w:pict>
      </w:r>
    </w:p>
    <w:p w:rsidR="003F0A3F" w:rsidRDefault="003F0A3F">
      <w:pPr>
        <w:spacing w:before="104" w:after="119"/>
        <w:ind w:left="272"/>
        <w:rPr>
          <w:rFonts w:ascii="Caladea" w:hAnsi="Caladea"/>
          <w:i/>
          <w:sz w:val="20"/>
        </w:rPr>
      </w:pPr>
      <w:r>
        <w:rPr>
          <w:rFonts w:ascii="Caladea" w:hAnsi="Caladea"/>
          <w:i/>
          <w:sz w:val="20"/>
        </w:rPr>
        <w:t>(o di chi esercita la potestà</w:t>
      </w:r>
      <w:r>
        <w:rPr>
          <w:rFonts w:ascii="Caladea" w:hAnsi="Caladea"/>
          <w:i/>
          <w:spacing w:val="-17"/>
          <w:sz w:val="20"/>
        </w:rPr>
        <w:t xml:space="preserve"> </w:t>
      </w:r>
      <w:r>
        <w:rPr>
          <w:rFonts w:ascii="Caladea" w:hAnsi="Caladea"/>
          <w:i/>
          <w:sz w:val="20"/>
        </w:rPr>
        <w:t>genitoriale)</w:t>
      </w:r>
    </w:p>
    <w:p w:rsidR="003F0A3F" w:rsidRDefault="003F0A3F">
      <w:pPr>
        <w:pStyle w:val="BodyText"/>
        <w:ind w:left="244"/>
        <w:rPr>
          <w:rFonts w:ascii="Caladea"/>
          <w:sz w:val="20"/>
        </w:rPr>
      </w:pPr>
      <w:r>
        <w:rPr>
          <w:noProof/>
          <w:lang w:eastAsia="it-IT"/>
        </w:rPr>
      </w:r>
      <w:r w:rsidRPr="00FD5484">
        <w:rPr>
          <w:rFonts w:ascii="Caladea"/>
          <w:sz w:val="20"/>
        </w:rPr>
        <w:pict>
          <v:shape id="_x0000_s1035" type="#_x0000_t202" style="width:484.9pt;height:29.55pt;mso-position-horizontal-relative:char;mso-position-vertical-relative:line" fillcolor="#f1f1f1" stroked="f">
            <v:textbox inset="0,0,0,0">
              <w:txbxContent>
                <w:p w:rsidR="003F0A3F" w:rsidRDefault="003F0A3F">
                  <w:pPr>
                    <w:pStyle w:val="BodyText"/>
                    <w:spacing w:before="9"/>
                    <w:rPr>
                      <w:rFonts w:ascii="Caladea"/>
                      <w:i/>
                      <w:sz w:val="30"/>
                    </w:rPr>
                  </w:pPr>
                </w:p>
                <w:p w:rsidR="003F0A3F" w:rsidRDefault="003F0A3F">
                  <w:pPr>
                    <w:spacing w:before="1"/>
                    <w:ind w:left="28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Cognome e nome 2° Genitore ………………………….…………………………Firma …...........................................................</w:t>
                  </w:r>
                </w:p>
              </w:txbxContent>
            </v:textbox>
            <w10:anchorlock/>
          </v:shape>
        </w:pict>
      </w:r>
    </w:p>
    <w:p w:rsidR="003F0A3F" w:rsidRDefault="003F0A3F">
      <w:pPr>
        <w:spacing w:before="95"/>
        <w:ind w:left="272"/>
        <w:jc w:val="both"/>
        <w:rPr>
          <w:rFonts w:ascii="Caladea" w:hAnsi="Caladea"/>
          <w:i/>
          <w:sz w:val="20"/>
        </w:rPr>
      </w:pPr>
      <w:r>
        <w:rPr>
          <w:rFonts w:ascii="Caladea" w:hAnsi="Caladea"/>
          <w:i/>
          <w:sz w:val="20"/>
        </w:rPr>
        <w:t>(o di chi esercita la potestà</w:t>
      </w:r>
      <w:r>
        <w:rPr>
          <w:rFonts w:ascii="Caladea" w:hAnsi="Caladea"/>
          <w:i/>
          <w:spacing w:val="-17"/>
          <w:sz w:val="20"/>
        </w:rPr>
        <w:t xml:space="preserve"> </w:t>
      </w:r>
      <w:r>
        <w:rPr>
          <w:rFonts w:ascii="Caladea" w:hAnsi="Caladea"/>
          <w:i/>
          <w:sz w:val="20"/>
        </w:rPr>
        <w:t>genitoriale)</w:t>
      </w:r>
    </w:p>
    <w:p w:rsidR="003F0A3F" w:rsidRDefault="003F0A3F">
      <w:pPr>
        <w:spacing w:before="120" w:line="381" w:lineRule="auto"/>
        <w:ind w:left="272" w:right="95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(*)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Qualora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l’informativa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oggetto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venga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firmata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presa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visione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parte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solo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genitore,</w:t>
      </w:r>
      <w:r>
        <w:rPr>
          <w:rFonts w:ascii="Arial" w:hAnsi="Arial"/>
          <w:spacing w:val="-22"/>
          <w:sz w:val="18"/>
        </w:rPr>
        <w:t xml:space="preserve"> </w:t>
      </w:r>
      <w:r>
        <w:rPr>
          <w:rFonts w:ascii="Arial" w:hAnsi="Arial"/>
          <w:sz w:val="18"/>
        </w:rPr>
        <w:t>visti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gli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Artt.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316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comma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1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337 ter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comma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3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Codice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Civile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responsabilità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genitoriale,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genitore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firmatario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dichiara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contestualmente,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ai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sensi dell’art.</w:t>
      </w:r>
      <w:r>
        <w:rPr>
          <w:rFonts w:ascii="Arial" w:hAnsi="Arial"/>
          <w:spacing w:val="-18"/>
          <w:sz w:val="18"/>
        </w:rPr>
        <w:t xml:space="preserve"> </w:t>
      </w:r>
      <w:r>
        <w:rPr>
          <w:rFonts w:ascii="Arial" w:hAnsi="Arial"/>
          <w:sz w:val="18"/>
        </w:rPr>
        <w:t>46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DPR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445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28</w:t>
      </w:r>
      <w:r>
        <w:rPr>
          <w:rFonts w:ascii="Arial" w:hAnsi="Arial"/>
          <w:spacing w:val="-18"/>
          <w:sz w:val="18"/>
        </w:rPr>
        <w:t xml:space="preserve"> </w:t>
      </w:r>
      <w:r>
        <w:rPr>
          <w:rFonts w:ascii="Arial" w:hAnsi="Arial"/>
          <w:sz w:val="18"/>
        </w:rPr>
        <w:t>dicembre</w:t>
      </w:r>
      <w:r>
        <w:rPr>
          <w:rFonts w:ascii="Arial" w:hAnsi="Arial"/>
          <w:spacing w:val="-18"/>
          <w:sz w:val="18"/>
        </w:rPr>
        <w:t xml:space="preserve"> </w:t>
      </w:r>
      <w:r>
        <w:rPr>
          <w:rFonts w:ascii="Arial" w:hAnsi="Arial"/>
          <w:sz w:val="18"/>
        </w:rPr>
        <w:t>2000,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condivisione</w:t>
      </w:r>
      <w:r>
        <w:rPr>
          <w:rFonts w:ascii="Arial" w:hAnsi="Arial"/>
          <w:spacing w:val="-18"/>
          <w:sz w:val="18"/>
        </w:rPr>
        <w:t xml:space="preserve"> </w:t>
      </w:r>
      <w:r>
        <w:rPr>
          <w:rFonts w:ascii="Arial" w:hAnsi="Arial"/>
          <w:sz w:val="18"/>
        </w:rPr>
        <w:t>della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scelta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18"/>
          <w:sz w:val="18"/>
        </w:rPr>
        <w:t xml:space="preserve"> </w:t>
      </w:r>
      <w:r>
        <w:rPr>
          <w:rFonts w:ascii="Arial" w:hAnsi="Arial"/>
          <w:sz w:val="18"/>
        </w:rPr>
        <w:t>parte</w:t>
      </w:r>
      <w:r>
        <w:rPr>
          <w:rFonts w:ascii="Arial" w:hAnsi="Arial"/>
          <w:spacing w:val="-18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entrambi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genitori.</w:t>
      </w:r>
    </w:p>
    <w:sectPr w:rsidR="003F0A3F" w:rsidSect="00A270D0">
      <w:pgSz w:w="11910" w:h="16840"/>
      <w:pgMar w:top="1580" w:right="1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lade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385"/>
    <w:multiLevelType w:val="hybridMultilevel"/>
    <w:tmpl w:val="FFFFFFFF"/>
    <w:lvl w:ilvl="0" w:tplc="5F048F26">
      <w:numFmt w:val="bullet"/>
      <w:lvlText w:val="-"/>
      <w:lvlJc w:val="left"/>
      <w:pPr>
        <w:ind w:left="215" w:hanging="111"/>
      </w:pPr>
      <w:rPr>
        <w:rFonts w:ascii="Georgia" w:eastAsia="Times New Roman" w:hAnsi="Georgia" w:hint="default"/>
        <w:w w:val="88"/>
        <w:sz w:val="20"/>
      </w:rPr>
    </w:lvl>
    <w:lvl w:ilvl="1" w:tplc="3FA6482E">
      <w:numFmt w:val="bullet"/>
      <w:lvlText w:val="•"/>
      <w:lvlJc w:val="left"/>
      <w:pPr>
        <w:ind w:left="1049" w:hanging="111"/>
      </w:pPr>
      <w:rPr>
        <w:rFonts w:hint="default"/>
      </w:rPr>
    </w:lvl>
    <w:lvl w:ilvl="2" w:tplc="A32C76F6">
      <w:numFmt w:val="bullet"/>
      <w:lvlText w:val="•"/>
      <w:lvlJc w:val="left"/>
      <w:pPr>
        <w:ind w:left="1879" w:hanging="111"/>
      </w:pPr>
      <w:rPr>
        <w:rFonts w:hint="default"/>
      </w:rPr>
    </w:lvl>
    <w:lvl w:ilvl="3" w:tplc="17D23AAA">
      <w:numFmt w:val="bullet"/>
      <w:lvlText w:val="•"/>
      <w:lvlJc w:val="left"/>
      <w:pPr>
        <w:ind w:left="2708" w:hanging="111"/>
      </w:pPr>
      <w:rPr>
        <w:rFonts w:hint="default"/>
      </w:rPr>
    </w:lvl>
    <w:lvl w:ilvl="4" w:tplc="1F542EE6">
      <w:numFmt w:val="bullet"/>
      <w:lvlText w:val="•"/>
      <w:lvlJc w:val="left"/>
      <w:pPr>
        <w:ind w:left="3538" w:hanging="111"/>
      </w:pPr>
      <w:rPr>
        <w:rFonts w:hint="default"/>
      </w:rPr>
    </w:lvl>
    <w:lvl w:ilvl="5" w:tplc="882EEEAA">
      <w:numFmt w:val="bullet"/>
      <w:lvlText w:val="•"/>
      <w:lvlJc w:val="left"/>
      <w:pPr>
        <w:ind w:left="4367" w:hanging="111"/>
      </w:pPr>
      <w:rPr>
        <w:rFonts w:hint="default"/>
      </w:rPr>
    </w:lvl>
    <w:lvl w:ilvl="6" w:tplc="88524A48">
      <w:numFmt w:val="bullet"/>
      <w:lvlText w:val="•"/>
      <w:lvlJc w:val="left"/>
      <w:pPr>
        <w:ind w:left="5197" w:hanging="111"/>
      </w:pPr>
      <w:rPr>
        <w:rFonts w:hint="default"/>
      </w:rPr>
    </w:lvl>
    <w:lvl w:ilvl="7" w:tplc="0CE04776">
      <w:numFmt w:val="bullet"/>
      <w:lvlText w:val="•"/>
      <w:lvlJc w:val="left"/>
      <w:pPr>
        <w:ind w:left="6026" w:hanging="111"/>
      </w:pPr>
      <w:rPr>
        <w:rFonts w:hint="default"/>
      </w:rPr>
    </w:lvl>
    <w:lvl w:ilvl="8" w:tplc="0630BB0A">
      <w:numFmt w:val="bullet"/>
      <w:lvlText w:val="•"/>
      <w:lvlJc w:val="left"/>
      <w:pPr>
        <w:ind w:left="6856" w:hanging="111"/>
      </w:pPr>
      <w:rPr>
        <w:rFonts w:hint="default"/>
      </w:rPr>
    </w:lvl>
  </w:abstractNum>
  <w:abstractNum w:abstractNumId="1">
    <w:nsid w:val="38042DF4"/>
    <w:multiLevelType w:val="hybridMultilevel"/>
    <w:tmpl w:val="FFFFFFFF"/>
    <w:lvl w:ilvl="0" w:tplc="4E4C1546">
      <w:start w:val="1"/>
      <w:numFmt w:val="decimal"/>
      <w:lvlText w:val="%1)"/>
      <w:lvlJc w:val="left"/>
      <w:pPr>
        <w:ind w:left="825" w:hanging="349"/>
      </w:pPr>
      <w:rPr>
        <w:rFonts w:ascii="Georgia" w:eastAsia="Times New Roman" w:hAnsi="Georgia" w:cs="Georgia" w:hint="default"/>
        <w:w w:val="115"/>
        <w:sz w:val="20"/>
        <w:szCs w:val="20"/>
      </w:rPr>
    </w:lvl>
    <w:lvl w:ilvl="1" w:tplc="A240FFE0">
      <w:numFmt w:val="bullet"/>
      <w:lvlText w:val="•"/>
      <w:lvlJc w:val="left"/>
      <w:pPr>
        <w:ind w:left="1589" w:hanging="349"/>
      </w:pPr>
      <w:rPr>
        <w:rFonts w:hint="default"/>
      </w:rPr>
    </w:lvl>
    <w:lvl w:ilvl="2" w:tplc="D7685C98">
      <w:numFmt w:val="bullet"/>
      <w:lvlText w:val="•"/>
      <w:lvlJc w:val="left"/>
      <w:pPr>
        <w:ind w:left="2359" w:hanging="349"/>
      </w:pPr>
      <w:rPr>
        <w:rFonts w:hint="default"/>
      </w:rPr>
    </w:lvl>
    <w:lvl w:ilvl="3" w:tplc="C27EF480">
      <w:numFmt w:val="bullet"/>
      <w:lvlText w:val="•"/>
      <w:lvlJc w:val="left"/>
      <w:pPr>
        <w:ind w:left="3128" w:hanging="349"/>
      </w:pPr>
      <w:rPr>
        <w:rFonts w:hint="default"/>
      </w:rPr>
    </w:lvl>
    <w:lvl w:ilvl="4" w:tplc="85EC4130">
      <w:numFmt w:val="bullet"/>
      <w:lvlText w:val="•"/>
      <w:lvlJc w:val="left"/>
      <w:pPr>
        <w:ind w:left="3898" w:hanging="349"/>
      </w:pPr>
      <w:rPr>
        <w:rFonts w:hint="default"/>
      </w:rPr>
    </w:lvl>
    <w:lvl w:ilvl="5" w:tplc="1EFC2E74">
      <w:numFmt w:val="bullet"/>
      <w:lvlText w:val="•"/>
      <w:lvlJc w:val="left"/>
      <w:pPr>
        <w:ind w:left="4667" w:hanging="349"/>
      </w:pPr>
      <w:rPr>
        <w:rFonts w:hint="default"/>
      </w:rPr>
    </w:lvl>
    <w:lvl w:ilvl="6" w:tplc="98B87996">
      <w:numFmt w:val="bullet"/>
      <w:lvlText w:val="•"/>
      <w:lvlJc w:val="left"/>
      <w:pPr>
        <w:ind w:left="5437" w:hanging="349"/>
      </w:pPr>
      <w:rPr>
        <w:rFonts w:hint="default"/>
      </w:rPr>
    </w:lvl>
    <w:lvl w:ilvl="7" w:tplc="0DF861B4">
      <w:numFmt w:val="bullet"/>
      <w:lvlText w:val="•"/>
      <w:lvlJc w:val="left"/>
      <w:pPr>
        <w:ind w:left="6206" w:hanging="349"/>
      </w:pPr>
      <w:rPr>
        <w:rFonts w:hint="default"/>
      </w:rPr>
    </w:lvl>
    <w:lvl w:ilvl="8" w:tplc="AA924C80">
      <w:numFmt w:val="bullet"/>
      <w:lvlText w:val="•"/>
      <w:lvlJc w:val="left"/>
      <w:pPr>
        <w:ind w:left="6976" w:hanging="349"/>
      </w:pPr>
      <w:rPr>
        <w:rFonts w:hint="default"/>
      </w:rPr>
    </w:lvl>
  </w:abstractNum>
  <w:abstractNum w:abstractNumId="2">
    <w:nsid w:val="7B0543A5"/>
    <w:multiLevelType w:val="hybridMultilevel"/>
    <w:tmpl w:val="FFFFFFFF"/>
    <w:lvl w:ilvl="0" w:tplc="94F86AB6">
      <w:numFmt w:val="bullet"/>
      <w:lvlText w:val=""/>
      <w:lvlJc w:val="left"/>
      <w:pPr>
        <w:ind w:left="105" w:hanging="349"/>
      </w:pPr>
      <w:rPr>
        <w:rFonts w:ascii="Symbol" w:eastAsia="Times New Roman" w:hAnsi="Symbol" w:hint="default"/>
        <w:w w:val="99"/>
        <w:sz w:val="20"/>
      </w:rPr>
    </w:lvl>
    <w:lvl w:ilvl="1" w:tplc="43CEAC46">
      <w:numFmt w:val="bullet"/>
      <w:lvlText w:val="•"/>
      <w:lvlJc w:val="left"/>
      <w:pPr>
        <w:ind w:left="941" w:hanging="349"/>
      </w:pPr>
      <w:rPr>
        <w:rFonts w:hint="default"/>
      </w:rPr>
    </w:lvl>
    <w:lvl w:ilvl="2" w:tplc="A0B49246">
      <w:numFmt w:val="bullet"/>
      <w:lvlText w:val="•"/>
      <w:lvlJc w:val="left"/>
      <w:pPr>
        <w:ind w:left="1783" w:hanging="349"/>
      </w:pPr>
      <w:rPr>
        <w:rFonts w:hint="default"/>
      </w:rPr>
    </w:lvl>
    <w:lvl w:ilvl="3" w:tplc="FE269F26">
      <w:numFmt w:val="bullet"/>
      <w:lvlText w:val="•"/>
      <w:lvlJc w:val="left"/>
      <w:pPr>
        <w:ind w:left="2624" w:hanging="349"/>
      </w:pPr>
      <w:rPr>
        <w:rFonts w:hint="default"/>
      </w:rPr>
    </w:lvl>
    <w:lvl w:ilvl="4" w:tplc="2646A106">
      <w:numFmt w:val="bullet"/>
      <w:lvlText w:val="•"/>
      <w:lvlJc w:val="left"/>
      <w:pPr>
        <w:ind w:left="3466" w:hanging="349"/>
      </w:pPr>
      <w:rPr>
        <w:rFonts w:hint="default"/>
      </w:rPr>
    </w:lvl>
    <w:lvl w:ilvl="5" w:tplc="CFEC3B8E">
      <w:numFmt w:val="bullet"/>
      <w:lvlText w:val="•"/>
      <w:lvlJc w:val="left"/>
      <w:pPr>
        <w:ind w:left="4307" w:hanging="349"/>
      </w:pPr>
      <w:rPr>
        <w:rFonts w:hint="default"/>
      </w:rPr>
    </w:lvl>
    <w:lvl w:ilvl="6" w:tplc="431026AE">
      <w:numFmt w:val="bullet"/>
      <w:lvlText w:val="•"/>
      <w:lvlJc w:val="left"/>
      <w:pPr>
        <w:ind w:left="5149" w:hanging="349"/>
      </w:pPr>
      <w:rPr>
        <w:rFonts w:hint="default"/>
      </w:rPr>
    </w:lvl>
    <w:lvl w:ilvl="7" w:tplc="31B67ED8">
      <w:numFmt w:val="bullet"/>
      <w:lvlText w:val="•"/>
      <w:lvlJc w:val="left"/>
      <w:pPr>
        <w:ind w:left="5990" w:hanging="349"/>
      </w:pPr>
      <w:rPr>
        <w:rFonts w:hint="default"/>
      </w:rPr>
    </w:lvl>
    <w:lvl w:ilvl="8" w:tplc="82546F12">
      <w:numFmt w:val="bullet"/>
      <w:lvlText w:val="•"/>
      <w:lvlJc w:val="left"/>
      <w:pPr>
        <w:ind w:left="6832" w:hanging="34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0D0"/>
    <w:rsid w:val="00352C96"/>
    <w:rsid w:val="003F0A3F"/>
    <w:rsid w:val="00523F95"/>
    <w:rsid w:val="005A056D"/>
    <w:rsid w:val="005A3AFB"/>
    <w:rsid w:val="00656386"/>
    <w:rsid w:val="006A2332"/>
    <w:rsid w:val="00A270D0"/>
    <w:rsid w:val="00D174E3"/>
    <w:rsid w:val="00D477FA"/>
    <w:rsid w:val="00FD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D0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70D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A270D0"/>
    <w:pPr>
      <w:ind w:left="349"/>
      <w:jc w:val="both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270D0"/>
  </w:style>
  <w:style w:type="paragraph" w:customStyle="1" w:styleId="TableParagraph">
    <w:name w:val="Table Paragraph"/>
    <w:basedOn w:val="Normal"/>
    <w:uiPriority w:val="99"/>
    <w:rsid w:val="00A2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864</Words>
  <Characters>4930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"CENTOPASSI"</dc:title>
  <dc:subject/>
  <dc:creator>daniela</dc:creator>
  <cp:keywords/>
  <dc:description/>
  <cp:lastModifiedBy>utente</cp:lastModifiedBy>
  <cp:revision>2</cp:revision>
  <cp:lastPrinted>2021-01-27T10:29:00Z</cp:lastPrinted>
  <dcterms:created xsi:type="dcterms:W3CDTF">2022-03-18T10:12:00Z</dcterms:created>
  <dcterms:modified xsi:type="dcterms:W3CDTF">2022-03-18T10:12:00Z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