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04200" w14:textId="1217E171" w:rsidR="00DF2F46" w:rsidRPr="00C50830" w:rsidRDefault="00DF2F46" w:rsidP="00825D94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Toc187733331"/>
      <w:proofErr w:type="gramStart"/>
      <w:r w:rsidRPr="00C50830">
        <w:rPr>
          <w:rFonts w:ascii="Times New Roman" w:hAnsi="Times New Roman" w:cs="Times New Roman"/>
          <w:sz w:val="40"/>
          <w:szCs w:val="40"/>
        </w:rPr>
        <w:t>REGOLAMENTO</w:t>
      </w:r>
      <w:proofErr w:type="gramEnd"/>
      <w:r w:rsidR="00AF4482" w:rsidRPr="00C50830">
        <w:rPr>
          <w:rFonts w:ascii="Times New Roman" w:hAnsi="Times New Roman" w:cs="Times New Roman"/>
          <w:sz w:val="40"/>
          <w:szCs w:val="40"/>
        </w:rPr>
        <w:t xml:space="preserve"> INTERNO</w:t>
      </w:r>
      <w:r w:rsidRPr="00C50830">
        <w:rPr>
          <w:rFonts w:ascii="Times New Roman" w:hAnsi="Times New Roman" w:cs="Times New Roman"/>
          <w:sz w:val="40"/>
          <w:szCs w:val="40"/>
        </w:rPr>
        <w:t xml:space="preserve"> DI ISTITUTO</w:t>
      </w:r>
      <w:bookmarkEnd w:id="0"/>
      <w:r w:rsidR="00AF4482" w:rsidRPr="00C50830">
        <w:rPr>
          <w:rFonts w:ascii="Times New Roman" w:hAnsi="Times New Roman" w:cs="Times New Roman"/>
          <w:sz w:val="40"/>
          <w:szCs w:val="40"/>
        </w:rPr>
        <w:t xml:space="preserve"> PER </w:t>
      </w:r>
      <w:r w:rsidRPr="00C50830">
        <w:rPr>
          <w:rFonts w:ascii="Times New Roman" w:hAnsi="Times New Roman" w:cs="Times New Roman"/>
          <w:sz w:val="40"/>
          <w:szCs w:val="40"/>
        </w:rPr>
        <w:t xml:space="preserve"> </w:t>
      </w:r>
      <w:r w:rsidR="006642E2" w:rsidRPr="00C50830">
        <w:rPr>
          <w:rFonts w:ascii="Times New Roman" w:hAnsi="Times New Roman" w:cs="Times New Roman"/>
          <w:sz w:val="40"/>
          <w:szCs w:val="40"/>
        </w:rPr>
        <w:t>USCITE DIDATTICHE</w:t>
      </w:r>
    </w:p>
    <w:p w14:paraId="4FA2F75E" w14:textId="77777777" w:rsidR="0056052D" w:rsidRPr="0056052D" w:rsidRDefault="0056052D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F8A9CA" w14:textId="77777777" w:rsidR="0056052D" w:rsidRPr="0056052D" w:rsidRDefault="0056052D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67FA7" w14:textId="77777777" w:rsidR="0056052D" w:rsidRDefault="0056052D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BA5605" w14:textId="77777777" w:rsidR="00C50830" w:rsidRPr="0056052D" w:rsidRDefault="00C50830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BF845" w14:textId="77777777" w:rsidR="0056052D" w:rsidRPr="0056052D" w:rsidRDefault="0056052D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60374C" w14:textId="77777777" w:rsidR="0056052D" w:rsidRPr="0056052D" w:rsidRDefault="0056052D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363C59" w14:textId="77777777" w:rsidR="0056052D" w:rsidRPr="0056052D" w:rsidRDefault="0056052D" w:rsidP="00825D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E93A1" w14:textId="77777777" w:rsidR="00DF2F46" w:rsidRPr="0056052D" w:rsidRDefault="00DF2F46" w:rsidP="00C26722">
      <w:pPr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6312945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6F155C" w14:textId="601E8AA8" w:rsidR="00FB0DA3" w:rsidRPr="0056052D" w:rsidRDefault="00FB0DA3">
          <w:pPr>
            <w:pStyle w:val="Titolosommari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56052D">
            <w:rPr>
              <w:rFonts w:ascii="Times New Roman" w:hAnsi="Times New Roman" w:cs="Times New Roman"/>
              <w:color w:val="auto"/>
              <w:sz w:val="24"/>
              <w:szCs w:val="24"/>
            </w:rPr>
            <w:t>Sommario</w:t>
          </w:r>
        </w:p>
        <w:p w14:paraId="0FDE5199" w14:textId="77777777" w:rsidR="00446964" w:rsidRDefault="00FB0DA3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r w:rsidRPr="0056052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6052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6052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7438611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Ambito di applicazione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_Toc197438611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2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5EED1E78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2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2.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Scopo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_Toc197438612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2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49B6C1CD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3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3.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Definizioni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_Toc197438613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2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0335B802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4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4.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Figure coinvolte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_Toc197438614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2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3EE0D2BC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5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5.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Destinatari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_Toc197438615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3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52013E01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6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6.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Studenti con disabilità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_Toc197438616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3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14B496B1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7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7.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Docenti accompagnatori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_Toc197438617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3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6F05AE1C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8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8.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Durata e quantità delle uscite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_Toc197438618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3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47F54FA6" w14:textId="77777777" w:rsidR="00446964" w:rsidRDefault="0054571A">
          <w:pPr>
            <w:pStyle w:val="Sommario2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19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noProof/>
              </w:rPr>
              <w:t>9.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noProof/>
              </w:rPr>
              <w:t>Calendario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_Toc197438619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4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28FD674D" w14:textId="34A208B5" w:rsidR="00446964" w:rsidRDefault="0054571A">
          <w:pPr>
            <w:pStyle w:val="Sommario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20" w:history="1">
            <w:r w:rsidR="00446964" w:rsidRPr="00AE2D15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10</w:t>
            </w:r>
            <w:r w:rsidR="004F19A6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3.2</w:t>
            </w:r>
            <w:r w:rsidR="00446964" w:rsidRPr="00AE2D15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.</w:t>
            </w:r>
            <w:r w:rsidR="00446964" w:rsidRPr="00AE2D15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AE2D15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Tetti di spesa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_Toc197438620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4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1C70C034" w14:textId="77777777" w:rsidR="00446964" w:rsidRDefault="0054571A">
          <w:pPr>
            <w:pStyle w:val="Sommario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21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noProof/>
              </w:rPr>
              <w:t>11.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noProof/>
              </w:rPr>
              <w:t>Procedura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_Toc197438621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4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2C8A4C74" w14:textId="77777777" w:rsidR="00446964" w:rsidRDefault="0054571A">
          <w:pPr>
            <w:pStyle w:val="Sommario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22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12.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Disposizioni finali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_Toc197438622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5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50A3D582" w14:textId="77777777" w:rsidR="00446964" w:rsidRDefault="0054571A">
          <w:pPr>
            <w:pStyle w:val="Sommario3"/>
            <w:tabs>
              <w:tab w:val="left" w:pos="110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23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13.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Scadenzario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_Toc197438623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5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3842AE20" w14:textId="77777777" w:rsidR="00446964" w:rsidRDefault="0054571A">
          <w:pPr>
            <w:pStyle w:val="Sommario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kern w:val="0"/>
              <w:lang w:eastAsia="it-IT"/>
              <w14:ligatures w14:val="none"/>
            </w:rPr>
          </w:pPr>
          <w:hyperlink w:anchor="_Toc197438624" w:history="1"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14.</w:t>
            </w:r>
            <w:r w:rsidR="00446964">
              <w:rPr>
                <w:rFonts w:eastAsiaTheme="minorEastAsia"/>
                <w:noProof/>
                <w:kern w:val="0"/>
                <w:lang w:eastAsia="it-IT"/>
                <w14:ligatures w14:val="none"/>
              </w:rPr>
              <w:tab/>
            </w:r>
            <w:r w:rsidR="00446964" w:rsidRPr="009576DF">
              <w:rPr>
                <w:rStyle w:val="Collegamentoipertestuale"/>
                <w:rFonts w:ascii="Times New Roman" w:hAnsi="Times New Roman" w:cs="Times New Roman"/>
                <w:b/>
                <w:noProof/>
              </w:rPr>
              <w:t>Modulistica</w:t>
            </w:r>
            <w:r w:rsidR="00446964">
              <w:rPr>
                <w:noProof/>
                <w:webHidden/>
              </w:rPr>
              <w:tab/>
            </w:r>
            <w:r w:rsidR="00446964">
              <w:rPr>
                <w:noProof/>
                <w:webHidden/>
              </w:rPr>
              <w:fldChar w:fldCharType="begin"/>
            </w:r>
            <w:r w:rsidR="00446964">
              <w:rPr>
                <w:noProof/>
                <w:webHidden/>
              </w:rPr>
              <w:instrText xml:space="preserve"> PAGEREF _Toc197438624 \h </w:instrText>
            </w:r>
            <w:r w:rsidR="00446964">
              <w:rPr>
                <w:noProof/>
                <w:webHidden/>
              </w:rPr>
            </w:r>
            <w:r w:rsidR="00446964">
              <w:rPr>
                <w:noProof/>
                <w:webHidden/>
              </w:rPr>
              <w:fldChar w:fldCharType="separate"/>
            </w:r>
            <w:r w:rsidR="00AE2D15">
              <w:rPr>
                <w:noProof/>
                <w:webHidden/>
              </w:rPr>
              <w:t>6</w:t>
            </w:r>
            <w:r w:rsidR="00446964">
              <w:rPr>
                <w:noProof/>
                <w:webHidden/>
              </w:rPr>
              <w:fldChar w:fldCharType="end"/>
            </w:r>
          </w:hyperlink>
        </w:p>
        <w:p w14:paraId="2A1D50A3" w14:textId="77777777" w:rsidR="00C50830" w:rsidRDefault="00FB0DA3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6052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  <w:p w14:paraId="631B1E12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25D796C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707F8C0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07DED9C3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0B54B2A2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4B55AB72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09F0FE7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131E270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51C8D481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08D2F55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35D9AE1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190BA320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E7DBFFD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93B440B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1AE5302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7B3349E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0F65069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477C322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7185B3E9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203BB6D9" w14:textId="77777777" w:rsidR="00C50830" w:rsidRDefault="00C508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6A0B5403" w14:textId="4F68E671" w:rsidR="0056052D" w:rsidRPr="00C50830" w:rsidRDefault="0054571A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sdtContent>
    </w:sdt>
    <w:p w14:paraId="20074D06" w14:textId="166B1233" w:rsidR="00DF2F46" w:rsidRPr="000E674E" w:rsidRDefault="00C26722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97438611"/>
      <w:r w:rsidRPr="000E674E">
        <w:rPr>
          <w:rFonts w:ascii="Times New Roman" w:hAnsi="Times New Roman" w:cs="Times New Roman"/>
          <w:b/>
          <w:color w:val="auto"/>
          <w:sz w:val="24"/>
          <w:szCs w:val="24"/>
        </w:rPr>
        <w:t>Ambito di applicazione</w:t>
      </w:r>
      <w:bookmarkEnd w:id="1"/>
    </w:p>
    <w:p w14:paraId="5646CABD" w14:textId="42DA68C6" w:rsidR="00C26722" w:rsidRPr="000E674E" w:rsidRDefault="00C26722" w:rsidP="000E674E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0E67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52D" w:rsidRPr="000E674E">
        <w:rPr>
          <w:rFonts w:ascii="Times New Roman" w:hAnsi="Times New Roman" w:cs="Times New Roman"/>
          <w:sz w:val="24"/>
          <w:szCs w:val="24"/>
        </w:rPr>
        <w:t>I</w:t>
      </w:r>
      <w:r w:rsidRPr="000E674E">
        <w:rPr>
          <w:rFonts w:ascii="Times New Roman" w:hAnsi="Times New Roman" w:cs="Times New Roman"/>
          <w:sz w:val="24"/>
          <w:szCs w:val="24"/>
        </w:rPr>
        <w:t xml:space="preserve">l presente regolamento si applica a tutte le uscite didattiche progettate per gli alunni delle classi e delle sezioni dell’istituto comprensivo CENTOPASSI. </w:t>
      </w:r>
    </w:p>
    <w:p w14:paraId="70CE43C9" w14:textId="2E8A9B0D" w:rsidR="00DF2F46" w:rsidRPr="000E674E" w:rsidRDefault="00C26722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97438612"/>
      <w:r w:rsidRPr="000E674E">
        <w:rPr>
          <w:rFonts w:ascii="Times New Roman" w:hAnsi="Times New Roman" w:cs="Times New Roman"/>
          <w:b/>
          <w:color w:val="auto"/>
          <w:sz w:val="24"/>
          <w:szCs w:val="24"/>
        </w:rPr>
        <w:t>Scopo</w:t>
      </w:r>
      <w:bookmarkEnd w:id="2"/>
    </w:p>
    <w:p w14:paraId="33F434B0" w14:textId="27C90C27" w:rsidR="00C26722" w:rsidRPr="000E674E" w:rsidRDefault="000E674E" w:rsidP="000E674E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0E674E">
        <w:rPr>
          <w:rFonts w:ascii="Times New Roman" w:hAnsi="Times New Roman" w:cs="Times New Roman"/>
          <w:sz w:val="24"/>
          <w:szCs w:val="24"/>
        </w:rPr>
        <w:t>L</w:t>
      </w:r>
      <w:r w:rsidR="00C26722" w:rsidRPr="000E674E">
        <w:rPr>
          <w:rFonts w:ascii="Times New Roman" w:hAnsi="Times New Roman" w:cs="Times New Roman"/>
          <w:sz w:val="24"/>
          <w:szCs w:val="24"/>
        </w:rPr>
        <w:t>o scopo del regolamento è definire le norme e le procedure da seguire per organizzare e gestire le uscite didattiche.</w:t>
      </w:r>
    </w:p>
    <w:p w14:paraId="39A2D7A9" w14:textId="0A5AC321" w:rsidR="00681871" w:rsidRPr="000E674E" w:rsidRDefault="00681871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97438613"/>
      <w:r w:rsidRPr="000E674E">
        <w:rPr>
          <w:rFonts w:ascii="Times New Roman" w:hAnsi="Times New Roman" w:cs="Times New Roman"/>
          <w:b/>
          <w:color w:val="auto"/>
          <w:sz w:val="24"/>
          <w:szCs w:val="24"/>
        </w:rPr>
        <w:t>Definizioni</w:t>
      </w:r>
      <w:bookmarkEnd w:id="3"/>
    </w:p>
    <w:p w14:paraId="66E3FC66" w14:textId="77777777" w:rsidR="000E674E" w:rsidRDefault="00681871" w:rsidP="0056052D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b/>
          <w:sz w:val="24"/>
          <w:szCs w:val="24"/>
        </w:rPr>
        <w:t>Uscite sul territorio</w:t>
      </w:r>
      <w:r w:rsidR="00A625EE" w:rsidRPr="0056052D">
        <w:rPr>
          <w:rFonts w:ascii="Times New Roman" w:eastAsia="Comfortaa" w:hAnsi="Times New Roman" w:cs="Times New Roman"/>
          <w:b/>
          <w:sz w:val="24"/>
          <w:szCs w:val="24"/>
        </w:rPr>
        <w:t xml:space="preserve"> senza mezzi pubblici</w:t>
      </w:r>
      <w:r w:rsidRPr="0056052D">
        <w:rPr>
          <w:rFonts w:ascii="Times New Roman" w:eastAsia="Comfortaa" w:hAnsi="Times New Roman" w:cs="Times New Roman"/>
          <w:sz w:val="24"/>
          <w:szCs w:val="24"/>
        </w:rPr>
        <w:t>:</w:t>
      </w:r>
    </w:p>
    <w:p w14:paraId="5AA5F31C" w14:textId="531949CF" w:rsidR="00681871" w:rsidRPr="0056052D" w:rsidRDefault="000E674E" w:rsidP="000E674E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"/>
        <w:ind w:right="4"/>
        <w:rPr>
          <w:rFonts w:ascii="Times New Roman" w:eastAsia="Comfortaa" w:hAnsi="Times New Roman" w:cs="Times New Roman"/>
          <w:sz w:val="24"/>
          <w:szCs w:val="24"/>
        </w:rPr>
      </w:pPr>
      <w:r w:rsidRPr="000E674E">
        <w:rPr>
          <w:rFonts w:ascii="Times New Roman" w:hAnsi="Times New Roman" w:cs="Times New Roman"/>
          <w:sz w:val="24"/>
          <w:szCs w:val="24"/>
        </w:rPr>
        <w:t>Si svolgono per una durata non superiore all’orario scolastico giornaliero, all’interno del territorio comunale (Comuni di Sant'Antonino, San Didero, Villar Focchiardo, Borgone, Vaie) e dei comu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E674E">
        <w:rPr>
          <w:rFonts w:ascii="Times New Roman" w:hAnsi="Times New Roman" w:cs="Times New Roman"/>
          <w:sz w:val="24"/>
          <w:szCs w:val="24"/>
        </w:rPr>
        <w:t>contigui, senza l’utilizzo di mezzi pubblici.</w:t>
      </w:r>
      <w:r w:rsidRPr="000E674E">
        <w:rPr>
          <w:rFonts w:ascii="Times New Roman" w:hAnsi="Times New Roman" w:cs="Times New Roman"/>
          <w:sz w:val="24"/>
          <w:szCs w:val="24"/>
        </w:rPr>
        <w:br/>
        <w:t>Queste uscite si configurano come attività didattica svolta in aula decentrata.</w:t>
      </w:r>
      <w:r w:rsidRPr="000E674E">
        <w:rPr>
          <w:rFonts w:ascii="Times New Roman" w:hAnsi="Times New Roman" w:cs="Times New Roman"/>
          <w:sz w:val="24"/>
          <w:szCs w:val="24"/>
        </w:rPr>
        <w:br/>
        <w:t>Non è necessaria la presentazione della domanda al Dirigente, ma è richiesta la firma dei genitori sull’autorizzazione all’uscita sul territorio</w:t>
      </w:r>
      <w:r>
        <w:t>.</w:t>
      </w:r>
    </w:p>
    <w:p w14:paraId="52FBF2C8" w14:textId="5285A13C" w:rsidR="00A625EE" w:rsidRPr="0056052D" w:rsidRDefault="00A625EE" w:rsidP="0056052D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b/>
          <w:bCs/>
          <w:sz w:val="24"/>
          <w:szCs w:val="24"/>
        </w:rPr>
        <w:t>Uscite sul territorio con mezzi pubblici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: si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effettuano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nell’ambito del territorio comunale (Comuni di Sant'Antonino, San Didero, Villar Focchiardo, Borgone, Vaie) e dei comuni contigui e prevedono l’utilizzo di mezzi pubblici. Si configurano come visite guidate. </w:t>
      </w:r>
    </w:p>
    <w:p w14:paraId="5DD1DA07" w14:textId="77777777" w:rsidR="004B014E" w:rsidRPr="0056052D" w:rsidRDefault="00681871" w:rsidP="0056052D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b/>
          <w:sz w:val="24"/>
          <w:szCs w:val="24"/>
        </w:rPr>
        <w:t>Visite guidate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: si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effettuano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nell’arco di una giornata, per una durata uguale o superiore all’orario scolastico giornaliero, al di fuori del territorio del comune; comprendono la partecipazione ad attività fuori sede.</w:t>
      </w:r>
    </w:p>
    <w:p w14:paraId="77E97A7A" w14:textId="669770D9" w:rsidR="004B014E" w:rsidRPr="000E674E" w:rsidRDefault="00681871" w:rsidP="000E674E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b/>
          <w:sz w:val="24"/>
          <w:szCs w:val="24"/>
        </w:rPr>
        <w:t xml:space="preserve">Viaggi </w:t>
      </w:r>
      <w:proofErr w:type="gramStart"/>
      <w:r w:rsidRPr="0056052D">
        <w:rPr>
          <w:rFonts w:ascii="Times New Roman" w:eastAsia="Comfortaa" w:hAnsi="Times New Roman" w:cs="Times New Roman"/>
          <w:b/>
          <w:sz w:val="24"/>
          <w:szCs w:val="24"/>
        </w:rPr>
        <w:t xml:space="preserve">di </w:t>
      </w:r>
      <w:proofErr w:type="gramEnd"/>
      <w:r w:rsidRPr="0056052D">
        <w:rPr>
          <w:rFonts w:ascii="Times New Roman" w:eastAsia="Comfortaa" w:hAnsi="Times New Roman" w:cs="Times New Roman"/>
          <w:b/>
          <w:sz w:val="24"/>
          <w:szCs w:val="24"/>
        </w:rPr>
        <w:t>istruzione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: </w:t>
      </w:r>
      <w:r w:rsidR="000E674E" w:rsidRPr="000E674E">
        <w:rPr>
          <w:rFonts w:ascii="Times New Roman" w:hAnsi="Times New Roman" w:cs="Times New Roman"/>
          <w:sz w:val="24"/>
          <w:szCs w:val="24"/>
        </w:rPr>
        <w:t>Prevedono almeno un pernottamento e sono finalizzati all’integrazione disciplinare, all’ampliamento delle conoscenze e delle competenze trasversali, nonché alla partecipazione a manifestazioni sportive.</w:t>
      </w:r>
      <w:r w:rsidR="000E674E">
        <w:rPr>
          <w:rFonts w:ascii="Times New Roman" w:hAnsi="Times New Roman" w:cs="Times New Roman"/>
          <w:sz w:val="24"/>
          <w:szCs w:val="24"/>
        </w:rPr>
        <w:t xml:space="preserve"> </w:t>
      </w:r>
      <w:r w:rsidR="000E674E" w:rsidRPr="000E674E">
        <w:rPr>
          <w:rFonts w:ascii="Times New Roman" w:hAnsi="Times New Roman" w:cs="Times New Roman"/>
          <w:sz w:val="24"/>
          <w:szCs w:val="24"/>
        </w:rPr>
        <w:t>Alla richiesta di autorizzazione del soggiorno dovrà essere allegato il modulo con le firme di adesione</w:t>
      </w:r>
      <w:r w:rsidR="004B014E" w:rsidRPr="000E674E">
        <w:rPr>
          <w:rFonts w:ascii="Times New Roman" w:eastAsia="Comfortaa" w:hAnsi="Times New Roman" w:cs="Times New Roman"/>
          <w:sz w:val="24"/>
          <w:szCs w:val="24"/>
        </w:rPr>
        <w:t>.</w:t>
      </w:r>
    </w:p>
    <w:p w14:paraId="79F811E0" w14:textId="530C8FE2" w:rsidR="00681871" w:rsidRPr="0056052D" w:rsidRDefault="00681871" w:rsidP="0056052D">
      <w:pPr>
        <w:ind w:left="360" w:right="4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0ECB954E" w14:textId="0954A272" w:rsidR="00CC6604" w:rsidRPr="000E674E" w:rsidRDefault="00CC6604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97438614"/>
      <w:r w:rsidRPr="000E674E">
        <w:rPr>
          <w:rFonts w:ascii="Times New Roman" w:hAnsi="Times New Roman" w:cs="Times New Roman"/>
          <w:b/>
          <w:color w:val="auto"/>
          <w:sz w:val="24"/>
          <w:szCs w:val="24"/>
        </w:rPr>
        <w:t>Figure coinvolte</w:t>
      </w:r>
      <w:bookmarkEnd w:id="4"/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56052D" w:rsidRPr="0056052D" w14:paraId="261A9EE8" w14:textId="50A9F631" w:rsidTr="00EF7771">
        <w:tc>
          <w:tcPr>
            <w:tcW w:w="2547" w:type="dxa"/>
          </w:tcPr>
          <w:p w14:paraId="20AB1EC6" w14:textId="0D582FD0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</w:t>
            </w:r>
          </w:p>
        </w:tc>
        <w:tc>
          <w:tcPr>
            <w:tcW w:w="7938" w:type="dxa"/>
          </w:tcPr>
          <w:p w14:paraId="5FC866BF" w14:textId="4FB2AD91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COSA FA</w:t>
            </w:r>
          </w:p>
        </w:tc>
      </w:tr>
      <w:tr w:rsidR="0056052D" w:rsidRPr="0056052D" w14:paraId="0A0B26AE" w14:textId="494A69D7" w:rsidTr="00EF7771">
        <w:tc>
          <w:tcPr>
            <w:tcW w:w="2547" w:type="dxa"/>
          </w:tcPr>
          <w:p w14:paraId="0B303245" w14:textId="0C76253F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Dirigente scolastico</w:t>
            </w:r>
          </w:p>
        </w:tc>
        <w:tc>
          <w:tcPr>
            <w:tcW w:w="7938" w:type="dxa"/>
          </w:tcPr>
          <w:p w14:paraId="32CCADE8" w14:textId="26315C26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Emana la circolare con le date di scadenza per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il piano uscite didattiche</w:t>
            </w:r>
            <w:proofErr w:type="gramEnd"/>
          </w:p>
          <w:p w14:paraId="53053690" w14:textId="21C7A545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Autorizza le singole uscite didattiche</w:t>
            </w:r>
          </w:p>
        </w:tc>
      </w:tr>
      <w:tr w:rsidR="0056052D" w:rsidRPr="0056052D" w14:paraId="118ED825" w14:textId="7AB78E39" w:rsidTr="00EF7771">
        <w:tc>
          <w:tcPr>
            <w:tcW w:w="2547" w:type="dxa"/>
          </w:tcPr>
          <w:p w14:paraId="68D7980E" w14:textId="263BCA2D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DSGA</w:t>
            </w:r>
          </w:p>
        </w:tc>
        <w:tc>
          <w:tcPr>
            <w:tcW w:w="7938" w:type="dxa"/>
          </w:tcPr>
          <w:p w14:paraId="3CF1941F" w14:textId="77777777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Monitora il corretto svolgimento delle pratiche finanziarie relative alle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uscite</w:t>
            </w:r>
            <w:proofErr w:type="gramEnd"/>
          </w:p>
          <w:p w14:paraId="31F14FCA" w14:textId="356B0A0E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Richiede le certificazioni necessarie per i mezzi di trasporto e per le destinazioni delle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uscite</w:t>
            </w:r>
            <w:proofErr w:type="gramEnd"/>
          </w:p>
        </w:tc>
      </w:tr>
      <w:tr w:rsidR="0056052D" w:rsidRPr="0056052D" w14:paraId="3194EAC9" w14:textId="751FD4A1" w:rsidTr="00EF7771">
        <w:tc>
          <w:tcPr>
            <w:tcW w:w="2547" w:type="dxa"/>
          </w:tcPr>
          <w:p w14:paraId="5D292F20" w14:textId="6A2A0EDD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Collaboratori del DS</w:t>
            </w:r>
          </w:p>
        </w:tc>
        <w:tc>
          <w:tcPr>
            <w:tcW w:w="7938" w:type="dxa"/>
          </w:tcPr>
          <w:p w14:paraId="1001D6AA" w14:textId="3FDE6CE5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Ricevono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il piano uscite didattiche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per ordine di scuola e lo predispongono per l’approvazione degli organi competenti</w:t>
            </w:r>
          </w:p>
        </w:tc>
      </w:tr>
      <w:tr w:rsidR="0056052D" w:rsidRPr="0056052D" w14:paraId="38A51980" w14:textId="1A52FE28" w:rsidTr="00EF7771">
        <w:tc>
          <w:tcPr>
            <w:tcW w:w="2547" w:type="dxa"/>
          </w:tcPr>
          <w:p w14:paraId="7CF611AE" w14:textId="2C9234B7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Collegio Docenti</w:t>
            </w:r>
          </w:p>
        </w:tc>
        <w:tc>
          <w:tcPr>
            <w:tcW w:w="7938" w:type="dxa"/>
          </w:tcPr>
          <w:p w14:paraId="395952C1" w14:textId="69B53DCD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Nomina al suo interno la commissione uscite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didattiche</w:t>
            </w:r>
            <w:proofErr w:type="gramEnd"/>
          </w:p>
          <w:p w14:paraId="07112AD6" w14:textId="468F0874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Approva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il piano uscite didattiche annuale</w:t>
            </w:r>
            <w:proofErr w:type="gramEnd"/>
          </w:p>
        </w:tc>
      </w:tr>
      <w:tr w:rsidR="0056052D" w:rsidRPr="0056052D" w14:paraId="20F88906" w14:textId="2B26C890" w:rsidTr="00EF7771">
        <w:tc>
          <w:tcPr>
            <w:tcW w:w="2547" w:type="dxa"/>
          </w:tcPr>
          <w:p w14:paraId="16EE912C" w14:textId="2FB96601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Consiglio di Istituto</w:t>
            </w:r>
          </w:p>
        </w:tc>
        <w:tc>
          <w:tcPr>
            <w:tcW w:w="7938" w:type="dxa"/>
          </w:tcPr>
          <w:p w14:paraId="6B4CFC87" w14:textId="679877B3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Approva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il regolamento uscite didattiche</w:t>
            </w:r>
          </w:p>
          <w:p w14:paraId="59440173" w14:textId="105BCB86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Approva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il piano uscite didattiche annuale</w:t>
            </w:r>
            <w:proofErr w:type="gramEnd"/>
          </w:p>
        </w:tc>
      </w:tr>
      <w:tr w:rsidR="0056052D" w:rsidRPr="0056052D" w14:paraId="37BB9EBC" w14:textId="4B1E0935" w:rsidTr="00EF7771">
        <w:tc>
          <w:tcPr>
            <w:tcW w:w="2547" w:type="dxa"/>
          </w:tcPr>
          <w:p w14:paraId="3006BC2A" w14:textId="67578749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Referente segreteria per le uscite didattiche</w:t>
            </w:r>
          </w:p>
        </w:tc>
        <w:tc>
          <w:tcPr>
            <w:tcW w:w="7938" w:type="dxa"/>
          </w:tcPr>
          <w:p w14:paraId="0D6D5DFE" w14:textId="5B4A9DF1" w:rsidR="00EF7771" w:rsidRPr="0056052D" w:rsidRDefault="00AF4482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Elabora le pratiche di competenza</w:t>
            </w:r>
            <w:r w:rsidR="00EF7771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52D" w:rsidRPr="0056052D" w14:paraId="22ED3BDA" w14:textId="64454E0C" w:rsidTr="00EF7771">
        <w:tc>
          <w:tcPr>
            <w:tcW w:w="2547" w:type="dxa"/>
          </w:tcPr>
          <w:p w14:paraId="4B888679" w14:textId="78AE5E9B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Commissione uscite didattiche di Istituto</w:t>
            </w:r>
          </w:p>
        </w:tc>
        <w:tc>
          <w:tcPr>
            <w:tcW w:w="7938" w:type="dxa"/>
          </w:tcPr>
          <w:p w14:paraId="1C253E4B" w14:textId="75384409" w:rsidR="00EF7771" w:rsidRPr="0056052D" w:rsidRDefault="00AF4482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Elabora il</w:t>
            </w:r>
            <w:r w:rsidR="00EF7771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regolamento </w:t>
            </w: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e la modulistica</w:t>
            </w:r>
          </w:p>
          <w:p w14:paraId="4F9BB14A" w14:textId="4F5CCD90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Aggiorna il regolamento</w:t>
            </w:r>
            <w:r w:rsidR="00AF4482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e cura la </w:t>
            </w:r>
            <w:proofErr w:type="gramStart"/>
            <w:r w:rsidR="00AF4482" w:rsidRPr="0056052D">
              <w:rPr>
                <w:rFonts w:ascii="Times New Roman" w:hAnsi="Times New Roman" w:cs="Times New Roman"/>
                <w:sz w:val="24"/>
                <w:szCs w:val="24"/>
              </w:rPr>
              <w:t>diffusione</w:t>
            </w:r>
            <w:proofErr w:type="gramEnd"/>
          </w:p>
        </w:tc>
      </w:tr>
      <w:tr w:rsidR="0056052D" w:rsidRPr="0056052D" w14:paraId="0C982C04" w14:textId="34DCAD40" w:rsidTr="00EF7771">
        <w:tc>
          <w:tcPr>
            <w:tcW w:w="2547" w:type="dxa"/>
          </w:tcPr>
          <w:p w14:paraId="33C55462" w14:textId="734DB4B3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188783933"/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Referente uscite didattiche per ordine di scuola</w:t>
            </w:r>
            <w:bookmarkEnd w:id="5"/>
          </w:p>
        </w:tc>
        <w:tc>
          <w:tcPr>
            <w:tcW w:w="7938" w:type="dxa"/>
          </w:tcPr>
          <w:p w14:paraId="57758607" w14:textId="7EC28017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Raccoglie le informazioni sulle singole uscite didattiche per l’approvazione nel Piano annuale Visite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Guidate</w:t>
            </w:r>
            <w:proofErr w:type="gramEnd"/>
          </w:p>
          <w:p w14:paraId="34431562" w14:textId="022113F9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Monitora il corretto invio della documentazione per le singole uscite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didattiche</w:t>
            </w:r>
            <w:proofErr w:type="gramEnd"/>
          </w:p>
        </w:tc>
      </w:tr>
      <w:tr w:rsidR="0056052D" w:rsidRPr="0056052D" w14:paraId="02B3EC12" w14:textId="4498C172" w:rsidTr="00EF7771">
        <w:tc>
          <w:tcPr>
            <w:tcW w:w="2547" w:type="dxa"/>
          </w:tcPr>
          <w:p w14:paraId="44DD6002" w14:textId="0FFC424B" w:rsidR="00EF7771" w:rsidRPr="0056052D" w:rsidRDefault="00AF4482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Referente singola uscita didattica</w:t>
            </w:r>
          </w:p>
        </w:tc>
        <w:tc>
          <w:tcPr>
            <w:tcW w:w="7938" w:type="dxa"/>
          </w:tcPr>
          <w:p w14:paraId="671B46F8" w14:textId="2D81BC5A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Presenta la proposta uscite didattiche utilizzando il modulo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gramEnd"/>
          </w:p>
          <w:p w14:paraId="5876EC90" w14:textId="77777777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Presenta l</w:t>
            </w:r>
            <w:r w:rsidR="00AF4482" w:rsidRPr="0056052D">
              <w:rPr>
                <w:rFonts w:ascii="Times New Roman" w:hAnsi="Times New Roman" w:cs="Times New Roman"/>
                <w:sz w:val="24"/>
                <w:szCs w:val="24"/>
              </w:rPr>
              <w:t>a richiesta di approvazione</w:t>
            </w:r>
            <w:proofErr w:type="gramStart"/>
            <w:r w:rsidR="00AF4482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al Dirigente Scolastico</w:t>
            </w:r>
            <w:r w:rsidR="00AF4482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B8FC4C" w14:textId="26CD6025" w:rsidR="00AF4482" w:rsidRPr="0056052D" w:rsidRDefault="00AF4482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Si occupa di verificare con il coordinatore di classe che i </w:t>
            </w:r>
            <w:proofErr w:type="spell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PagoPA</w:t>
            </w:r>
            <w:proofErr w:type="spell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sono stati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eseguiti</w:t>
            </w:r>
            <w:proofErr w:type="gramEnd"/>
          </w:p>
        </w:tc>
      </w:tr>
      <w:tr w:rsidR="0056052D" w:rsidRPr="0056052D" w14:paraId="28DA416B" w14:textId="067E3B11" w:rsidTr="00EF7771">
        <w:tc>
          <w:tcPr>
            <w:tcW w:w="2547" w:type="dxa"/>
          </w:tcPr>
          <w:p w14:paraId="4B7416C6" w14:textId="29F72D78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Team docenti della classe</w:t>
            </w:r>
          </w:p>
        </w:tc>
        <w:tc>
          <w:tcPr>
            <w:tcW w:w="7938" w:type="dxa"/>
          </w:tcPr>
          <w:p w14:paraId="3F9A9887" w14:textId="2216BF57" w:rsidR="00EF7771" w:rsidRPr="0056052D" w:rsidRDefault="00EF7771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Elabora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la proposta uscite didattiche sulla base della progettazione della classe/sezione</w:t>
            </w:r>
          </w:p>
        </w:tc>
      </w:tr>
    </w:tbl>
    <w:p w14:paraId="539174C9" w14:textId="4DA692CE" w:rsidR="00DF2F46" w:rsidRPr="000E674E" w:rsidRDefault="00232D13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97438615"/>
      <w:r w:rsidRPr="000E674E">
        <w:rPr>
          <w:rFonts w:ascii="Times New Roman" w:hAnsi="Times New Roman" w:cs="Times New Roman"/>
          <w:b/>
          <w:color w:val="auto"/>
          <w:sz w:val="24"/>
          <w:szCs w:val="24"/>
        </w:rPr>
        <w:t>Destinatari</w:t>
      </w:r>
      <w:bookmarkEnd w:id="6"/>
    </w:p>
    <w:p w14:paraId="1D06BC3E" w14:textId="73D0550E" w:rsidR="00944331" w:rsidRPr="0056052D" w:rsidRDefault="00A625EE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before="123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6052D">
        <w:rPr>
          <w:rFonts w:ascii="Times New Roman" w:hAnsi="Times New Roman" w:cs="Times New Roman"/>
          <w:sz w:val="24"/>
          <w:szCs w:val="24"/>
        </w:rPr>
        <w:t>I</w:t>
      </w:r>
      <w:r w:rsidR="00DF2F46" w:rsidRPr="0056052D">
        <w:rPr>
          <w:rFonts w:ascii="Times New Roman" w:hAnsi="Times New Roman" w:cs="Times New Roman"/>
          <w:sz w:val="24"/>
          <w:szCs w:val="24"/>
        </w:rPr>
        <w:t>l presente regolamento si applica a tutti gli studenti dell’Istituto Comprensivo CENTOPASSI</w:t>
      </w:r>
      <w:r w:rsidR="00944331" w:rsidRPr="0056052D">
        <w:rPr>
          <w:rFonts w:ascii="Times New Roman" w:hAnsi="Times New Roman" w:cs="Times New Roman"/>
          <w:sz w:val="24"/>
          <w:szCs w:val="24"/>
        </w:rPr>
        <w:t>.</w:t>
      </w:r>
    </w:p>
    <w:p w14:paraId="6D6753B7" w14:textId="04077283" w:rsidR="00944331" w:rsidRPr="0056052D" w:rsidRDefault="0094433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before="123"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Visite guidate e viaggi d’integrazione culturale si configurano come esperienze di apprendimento e di crescita della personalità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alle quali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devono partecipare tutti gli alunni della classe, salvo giustificati impedimenti. La percentuale dei partecipanti che aderiscono all’uscita dovrà essere non inferiore </w:t>
      </w:r>
      <w:r w:rsidR="00DB7F7F" w:rsidRPr="0056052D">
        <w:rPr>
          <w:rFonts w:ascii="Times New Roman" w:eastAsia="Comfortaa" w:hAnsi="Times New Roman" w:cs="Times New Roman"/>
          <w:sz w:val="24"/>
          <w:szCs w:val="24"/>
        </w:rPr>
        <w:t>al 70% per tutti gli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ordini di scuola</w:t>
      </w:r>
      <w:r w:rsidR="00DB7F7F" w:rsidRPr="0056052D">
        <w:rPr>
          <w:rFonts w:ascii="Times New Roman" w:eastAsia="Comfortaa" w:hAnsi="Times New Roman" w:cs="Times New Roman"/>
          <w:sz w:val="24"/>
          <w:szCs w:val="24"/>
        </w:rPr>
        <w:t xml:space="preserve"> (salvo deroghe stabilite dal Dirigente Scolastico)</w:t>
      </w:r>
      <w:r w:rsidRPr="0056052D">
        <w:rPr>
          <w:rFonts w:ascii="Times New Roman" w:eastAsia="Comfortaa" w:hAnsi="Times New Roman" w:cs="Times New Roman"/>
          <w:sz w:val="24"/>
          <w:szCs w:val="24"/>
        </w:rPr>
        <w:t>.</w:t>
      </w:r>
      <w:r w:rsidR="00DB7F7F" w:rsidRPr="0056052D">
        <w:rPr>
          <w:rFonts w:ascii="Times New Roman" w:eastAsia="Comfortaa" w:hAnsi="Times New Roman" w:cs="Times New Roman"/>
          <w:sz w:val="24"/>
          <w:szCs w:val="24"/>
        </w:rPr>
        <w:t xml:space="preserve"> </w:t>
      </w:r>
    </w:p>
    <w:p w14:paraId="3003861F" w14:textId="77777777" w:rsidR="00944331" w:rsidRPr="0056052D" w:rsidRDefault="0094433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Gli alunni della scuola Primaria e Secondaria che non partecipano all’uscita sono tenuti alla frequenza delle lezioni e saranno inseriti nelle classi del plesso. Coloro che non si presenteranno a scuola dovranno giustificare l’assenza. </w:t>
      </w:r>
    </w:p>
    <w:p w14:paraId="123D29CF" w14:textId="1D309F3C" w:rsidR="00944331" w:rsidRPr="0056052D" w:rsidRDefault="0094433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Gli alunni della scuola dell’infanzia che non partecipano all’uscita, su richiesta, saranno accolti a scuola in un’altra sezione</w:t>
      </w:r>
      <w:r w:rsidR="00DB7F7F" w:rsidRPr="0056052D">
        <w:rPr>
          <w:rFonts w:ascii="Times New Roman" w:eastAsia="Comfortaa" w:hAnsi="Times New Roman" w:cs="Times New Roman"/>
          <w:sz w:val="24"/>
          <w:szCs w:val="24"/>
        </w:rPr>
        <w:t xml:space="preserve"> o altra sede</w:t>
      </w:r>
      <w:r w:rsidRPr="0056052D">
        <w:rPr>
          <w:rFonts w:ascii="Times New Roman" w:eastAsia="Comfortaa" w:hAnsi="Times New Roman" w:cs="Times New Roman"/>
          <w:sz w:val="24"/>
          <w:szCs w:val="24"/>
        </w:rPr>
        <w:t>.</w:t>
      </w:r>
    </w:p>
    <w:p w14:paraId="4F7995CF" w14:textId="77777777" w:rsidR="00944331" w:rsidRPr="0056052D" w:rsidRDefault="0094433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Per la scuola secondaria di primo grado, il Consiglio di Classe ha facoltà di non ammettere all’uscita o al viaggio gli allievi il cui comportamento abbia violato gravemente il regolamento d’Istituto o non dia sufficienti garanzie di vederlo rispettato nel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contesto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in cui la classe si recherà.</w:t>
      </w:r>
    </w:p>
    <w:p w14:paraId="2A4AA69B" w14:textId="77777777" w:rsidR="00A51501" w:rsidRPr="0056052D" w:rsidRDefault="00A5150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</w:tabs>
        <w:spacing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37631957" w14:textId="1395B20E" w:rsidR="00A51501" w:rsidRPr="000E674E" w:rsidRDefault="00A51501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97438616"/>
      <w:r w:rsidRPr="000E674E">
        <w:rPr>
          <w:rFonts w:ascii="Times New Roman" w:hAnsi="Times New Roman" w:cs="Times New Roman"/>
          <w:b/>
          <w:color w:val="auto"/>
          <w:sz w:val="24"/>
          <w:szCs w:val="24"/>
        </w:rPr>
        <w:t>Studenti con disabilità</w:t>
      </w:r>
      <w:bookmarkEnd w:id="7"/>
    </w:p>
    <w:p w14:paraId="6FCFE290" w14:textId="2926DDEA" w:rsidR="00A51501" w:rsidRPr="0056052D" w:rsidRDefault="00A51501" w:rsidP="0056052D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before="4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In presenza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di allievi disabili (motori, cognitivi, sensoriali, comportamentali, di cui a L. n° 104/92</w:t>
      </w:r>
      <w:r w:rsidR="00DB7F7F" w:rsidRPr="0056052D">
        <w:rPr>
          <w:rFonts w:ascii="Times New Roman" w:eastAsia="Comfortaa" w:hAnsi="Times New Roman" w:cs="Times New Roman"/>
          <w:sz w:val="24"/>
          <w:szCs w:val="24"/>
        </w:rPr>
        <w:t xml:space="preserve"> – comma 3</w:t>
      </w:r>
      <w:r w:rsidRPr="0056052D">
        <w:rPr>
          <w:rFonts w:ascii="Times New Roman" w:eastAsia="Comfortaa" w:hAnsi="Times New Roman" w:cs="Times New Roman"/>
          <w:sz w:val="24"/>
          <w:szCs w:val="24"/>
        </w:rPr>
        <w:t>), il Dirigente ha facoltà di autorizzare come accompagnatore un genitore, il quale:</w:t>
      </w:r>
    </w:p>
    <w:p w14:paraId="1533A4DA" w14:textId="1F95F0FC" w:rsidR="00A51501" w:rsidRPr="0056052D" w:rsidRDefault="00A51501" w:rsidP="0056052D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before="4" w:line="240" w:lineRule="auto"/>
        <w:ind w:left="283" w:right="4" w:hanging="283"/>
        <w:jc w:val="both"/>
        <w:rPr>
          <w:rFonts w:ascii="Times New Roman" w:eastAsia="Comfortaa" w:hAnsi="Times New Roman" w:cs="Times New Roman"/>
          <w:sz w:val="24"/>
          <w:szCs w:val="24"/>
        </w:rPr>
      </w:pP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firma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un esonero di responsabilità della Scuola per danni </w:t>
      </w:r>
      <w:r w:rsidR="00DB7F7F" w:rsidRPr="0056052D">
        <w:rPr>
          <w:rFonts w:ascii="Times New Roman" w:eastAsia="Comfortaa" w:hAnsi="Times New Roman" w:cs="Times New Roman"/>
          <w:sz w:val="24"/>
          <w:szCs w:val="24"/>
        </w:rPr>
        <w:t xml:space="preserve">a suo carico </w:t>
      </w:r>
      <w:r w:rsidRPr="0056052D">
        <w:rPr>
          <w:rFonts w:ascii="Times New Roman" w:eastAsia="Comfortaa" w:hAnsi="Times New Roman" w:cs="Times New Roman"/>
          <w:sz w:val="24"/>
          <w:szCs w:val="24"/>
        </w:rPr>
        <w:t>e infortuni durante l’uscita didattica;</w:t>
      </w:r>
    </w:p>
    <w:p w14:paraId="79480074" w14:textId="77777777" w:rsidR="00A51501" w:rsidRPr="0056052D" w:rsidRDefault="00A51501" w:rsidP="0056052D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line="240" w:lineRule="auto"/>
        <w:ind w:left="283" w:right="4" w:hanging="283"/>
        <w:jc w:val="both"/>
        <w:rPr>
          <w:rFonts w:ascii="Times New Roman" w:eastAsia="Comfortaa" w:hAnsi="Times New Roman" w:cs="Times New Roman"/>
          <w:sz w:val="24"/>
          <w:szCs w:val="24"/>
        </w:rPr>
      </w:pP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fornisce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assistenza sanitaria, assistenza all’autonomia e assistenza notturna; pertanto, è reperibile durante la giornata dell’uscita didattica, ma non partecipa alle attività didattiche organizzate;</w:t>
      </w:r>
    </w:p>
    <w:p w14:paraId="5A466A5C" w14:textId="77777777" w:rsidR="00A51501" w:rsidRPr="0056052D" w:rsidRDefault="00A51501" w:rsidP="0056052D">
      <w:pPr>
        <w:widowControl w:val="0"/>
        <w:numPr>
          <w:ilvl w:val="0"/>
          <w:numId w:val="25"/>
        </w:numPr>
        <w:tabs>
          <w:tab w:val="left" w:pos="901"/>
        </w:tabs>
        <w:spacing w:line="240" w:lineRule="auto"/>
        <w:ind w:left="283" w:right="4" w:hanging="283"/>
        <w:jc w:val="both"/>
        <w:rPr>
          <w:rFonts w:ascii="Times New Roman" w:eastAsia="Comfortaa" w:hAnsi="Times New Roman" w:cs="Times New Roman"/>
          <w:sz w:val="24"/>
          <w:szCs w:val="24"/>
        </w:rPr>
      </w:pP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non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interferisce con l’organizzazione e la gestione dell’uscita.</w:t>
      </w:r>
    </w:p>
    <w:p w14:paraId="5A6B2DF4" w14:textId="77777777" w:rsidR="00A51501" w:rsidRPr="0056052D" w:rsidRDefault="00A51501" w:rsidP="0056052D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before="4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495DAF18" w14:textId="2837245A" w:rsidR="00944331" w:rsidRPr="00446964" w:rsidRDefault="00944331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97438617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t>Docenti accompagnatori</w:t>
      </w:r>
      <w:bookmarkEnd w:id="8"/>
    </w:p>
    <w:p w14:paraId="2A1302B6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spacing w:before="10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I docenti accompagnatori devono preferibilmente far parte dell’équipe pedagogico-didattica della classe.</w:t>
      </w:r>
    </w:p>
    <w:p w14:paraId="365BD589" w14:textId="16BC817B" w:rsidR="00944331" w:rsidRPr="0056052D" w:rsidRDefault="0094433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before="1"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La presenza di almeno un docente ogni quindici </w:t>
      </w:r>
      <w:r w:rsidR="0056052D" w:rsidRPr="0056052D">
        <w:rPr>
          <w:rFonts w:ascii="Times New Roman" w:eastAsia="Comfortaa" w:hAnsi="Times New Roman" w:cs="Times New Roman"/>
          <w:sz w:val="24"/>
          <w:szCs w:val="24"/>
        </w:rPr>
        <w:t xml:space="preserve">studenti </w:t>
      </w:r>
      <w:proofErr w:type="gramStart"/>
      <w:r w:rsidR="0056052D" w:rsidRPr="0056052D">
        <w:rPr>
          <w:rFonts w:ascii="Times New Roman" w:eastAsia="Comfortaa" w:hAnsi="Times New Roman" w:cs="Times New Roman"/>
          <w:sz w:val="24"/>
          <w:szCs w:val="24"/>
        </w:rPr>
        <w:t>è</w:t>
      </w:r>
      <w:proofErr w:type="gramEnd"/>
      <w:r w:rsidR="0056052D" w:rsidRPr="0056052D">
        <w:rPr>
          <w:rFonts w:ascii="Times New Roman" w:eastAsia="Comfortaa" w:hAnsi="Times New Roman" w:cs="Times New Roman"/>
          <w:sz w:val="24"/>
          <w:szCs w:val="24"/>
        </w:rPr>
        <w:t xml:space="preserve"> obbligatoria.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</w:t>
      </w:r>
      <w:r w:rsidR="0056052D" w:rsidRPr="0056052D">
        <w:rPr>
          <w:rFonts w:ascii="Times New Roman" w:eastAsia="Comfortaa" w:hAnsi="Times New Roman" w:cs="Times New Roman"/>
          <w:sz w:val="24"/>
          <w:szCs w:val="24"/>
        </w:rPr>
        <w:t xml:space="preserve">Nel caso di alunni con 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disabilità </w:t>
      </w:r>
      <w:r w:rsidR="0056052D" w:rsidRPr="0056052D">
        <w:rPr>
          <w:rFonts w:ascii="Times New Roman" w:eastAsia="Comfortaa" w:hAnsi="Times New Roman" w:cs="Times New Roman"/>
          <w:sz w:val="24"/>
          <w:szCs w:val="24"/>
        </w:rPr>
        <w:t>certificata con L. 104/</w:t>
      </w:r>
      <w:proofErr w:type="gramStart"/>
      <w:r w:rsidR="0056052D" w:rsidRPr="0056052D">
        <w:rPr>
          <w:rFonts w:ascii="Times New Roman" w:eastAsia="Comfortaa" w:hAnsi="Times New Roman" w:cs="Times New Roman"/>
          <w:sz w:val="24"/>
          <w:szCs w:val="24"/>
        </w:rPr>
        <w:t>92</w:t>
      </w:r>
      <w:proofErr w:type="gramEnd"/>
      <w:r w:rsidR="0056052D" w:rsidRPr="0056052D">
        <w:rPr>
          <w:rFonts w:ascii="Times New Roman" w:eastAsia="Comfortaa" w:hAnsi="Times New Roman" w:cs="Times New Roman"/>
          <w:sz w:val="24"/>
          <w:szCs w:val="24"/>
        </w:rPr>
        <w:t xml:space="preserve"> sarà sempre presente un docente di sostegno o un suo sostituto </w:t>
      </w:r>
      <w:r w:rsidR="00EA7F7D" w:rsidRPr="0056052D">
        <w:rPr>
          <w:rFonts w:ascii="Times New Roman" w:eastAsia="Comfortaa" w:hAnsi="Times New Roman" w:cs="Times New Roman"/>
          <w:sz w:val="24"/>
          <w:szCs w:val="24"/>
        </w:rPr>
        <w:t>(</w:t>
      </w:r>
      <w:r w:rsidR="0056052D" w:rsidRPr="0056052D">
        <w:rPr>
          <w:rFonts w:ascii="Times New Roman" w:eastAsia="Comfortaa" w:hAnsi="Times New Roman" w:cs="Times New Roman"/>
          <w:sz w:val="24"/>
          <w:szCs w:val="24"/>
        </w:rPr>
        <w:t xml:space="preserve">altro docente o genitore). Oltre al rapporto un docente ogni quindi studenti. 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È </w:t>
      </w:r>
      <w:r w:rsidR="00EA7F7D" w:rsidRPr="0056052D">
        <w:rPr>
          <w:rFonts w:ascii="Times New Roman" w:eastAsia="Comfortaa" w:hAnsi="Times New Roman" w:cs="Times New Roman"/>
          <w:sz w:val="24"/>
          <w:szCs w:val="24"/>
        </w:rPr>
        <w:t>indispensabile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definire anche gli eventuali accompagnatori supplenti. </w:t>
      </w:r>
    </w:p>
    <w:p w14:paraId="7C1BC54D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before="1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Tali indicazioni dovranno essere garantite per tutte le uscite, comprese quelle che si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effettuano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nell’ambito del Comune, salvo casi particolari autorizzati dal Dirigente.</w:t>
      </w:r>
    </w:p>
    <w:p w14:paraId="506D27B0" w14:textId="77777777" w:rsidR="00944331" w:rsidRPr="0056052D" w:rsidRDefault="00944331" w:rsidP="005605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1"/>
        </w:tabs>
        <w:spacing w:before="1"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I docenti accompagnatori hanno l’obbligo di attenta e assidua vigilanza esercitata a tutela sia dell’incolumità degli alunni.</w:t>
      </w:r>
    </w:p>
    <w:p w14:paraId="06986993" w14:textId="77777777" w:rsidR="00944331" w:rsidRPr="0056052D" w:rsidRDefault="00944331" w:rsidP="0056052D">
      <w:pPr>
        <w:widowControl w:val="0"/>
        <w:tabs>
          <w:tab w:val="left" w:pos="901"/>
        </w:tabs>
        <w:spacing w:before="5"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Deve essere sempre previsto un docente accompagnatore supplente che all'occorrenza sia pronto a sostituire un collega che, per gravi e imprevisti motivi, non sia in grado di intraprendere l’uscita.</w:t>
      </w:r>
    </w:p>
    <w:p w14:paraId="2016EFB1" w14:textId="77777777" w:rsidR="00944331" w:rsidRPr="0056052D" w:rsidRDefault="00944331" w:rsidP="0056052D">
      <w:pPr>
        <w:widowControl w:val="0"/>
        <w:tabs>
          <w:tab w:val="left" w:pos="901"/>
        </w:tabs>
        <w:spacing w:before="1"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Per i viaggi all'estero almeno uno dei docenti deve possedere una buona conoscenza della lingua del paese da visitare o dell'inglese. Nei viaggi finalizzati allo svolgimento di attività sportive, i docenti accompagnatori saranno preferibilmente quelli di scienze motorie e sportive.</w:t>
      </w:r>
    </w:p>
    <w:p w14:paraId="5D38067C" w14:textId="5F5E1430" w:rsidR="00944331" w:rsidRPr="0056052D" w:rsidRDefault="00944331" w:rsidP="0056052D">
      <w:pPr>
        <w:widowControl w:val="0"/>
        <w:tabs>
          <w:tab w:val="left" w:pos="901"/>
        </w:tabs>
        <w:spacing w:before="1" w:line="240" w:lineRule="auto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Non è prevista la partecipazione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dei genitori</w:t>
      </w:r>
      <w:r w:rsidR="00A51501" w:rsidRPr="0056052D">
        <w:rPr>
          <w:rFonts w:ascii="Times New Roman" w:eastAsia="Comfortaa" w:hAnsi="Times New Roman" w:cs="Times New Roman"/>
          <w:sz w:val="24"/>
          <w:szCs w:val="24"/>
        </w:rPr>
        <w:t xml:space="preserve"> salvo</w:t>
      </w:r>
      <w:proofErr w:type="gramEnd"/>
      <w:r w:rsidR="00A51501" w:rsidRPr="0056052D">
        <w:rPr>
          <w:rFonts w:ascii="Times New Roman" w:eastAsia="Comfortaa" w:hAnsi="Times New Roman" w:cs="Times New Roman"/>
          <w:sz w:val="24"/>
          <w:szCs w:val="24"/>
        </w:rPr>
        <w:t xml:space="preserve"> quanto disposto al punto precedente per gli alunni con disabilità</w:t>
      </w:r>
      <w:r w:rsidRPr="0056052D">
        <w:rPr>
          <w:rFonts w:ascii="Times New Roman" w:eastAsia="Comfortaa" w:hAnsi="Times New Roman" w:cs="Times New Roman"/>
          <w:sz w:val="24"/>
          <w:szCs w:val="24"/>
        </w:rPr>
        <w:t>.</w:t>
      </w:r>
    </w:p>
    <w:p w14:paraId="6D7CF084" w14:textId="2E8C7382" w:rsidR="00944331" w:rsidRPr="00446964" w:rsidRDefault="00944331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97438618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t>Durata e quantità delle uscite</w:t>
      </w:r>
      <w:bookmarkEnd w:id="9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fldChar w:fldCharType="begin"/>
      </w:r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instrText xml:space="preserve"> XE "DURATA E QUANTITÀ DELLE USCITE" </w:instrText>
      </w:r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fldChar w:fldCharType="end"/>
      </w:r>
    </w:p>
    <w:p w14:paraId="153687D6" w14:textId="77777777" w:rsidR="00944331" w:rsidRPr="0056052D" w:rsidRDefault="00944331" w:rsidP="0056052D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6052D">
        <w:rPr>
          <w:rFonts w:ascii="Times New Roman" w:hAnsi="Times New Roman" w:cs="Times New Roman"/>
          <w:sz w:val="24"/>
          <w:szCs w:val="24"/>
        </w:rPr>
        <w:t>SCUOLA DELL’INFANZIA</w:t>
      </w:r>
    </w:p>
    <w:p w14:paraId="6805DEE7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spacing w:before="3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Ogni Team di Sezione, nel proporre la durata delle uscite didattiche e dei viaggi d’istruzione, si atterrà a quanto segue:</w:t>
      </w:r>
    </w:p>
    <w:p w14:paraId="44452CAB" w14:textId="77777777" w:rsidR="00944331" w:rsidRPr="0056052D" w:rsidRDefault="00944331" w:rsidP="0056052D">
      <w:pPr>
        <w:pStyle w:val="Paragrafoelenco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85"/>
        </w:tabs>
        <w:spacing w:before="13" w:line="240" w:lineRule="auto"/>
        <w:ind w:right="4"/>
        <w:contextualSpacing w:val="0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Per tutte le sezioni sarà possibile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effettuare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più uscite all’anno sia di mezza giornata che di una giornata intera con rientro previsto entro la fine delle lezioni o oltre l’orario di fine lezione e un solo </w:t>
      </w:r>
      <w:r w:rsidRPr="0056052D">
        <w:rPr>
          <w:rFonts w:ascii="Times New Roman" w:eastAsia="Comfortaa" w:hAnsi="Times New Roman" w:cs="Times New Roman"/>
          <w:sz w:val="24"/>
          <w:szCs w:val="24"/>
        </w:rPr>
        <w:lastRenderedPageBreak/>
        <w:t>viaggio d’istruzione in Piemonte e regioni confinanti.</w:t>
      </w:r>
    </w:p>
    <w:p w14:paraId="2CCF736A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spacing w:before="10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2D8B7470" w14:textId="77777777" w:rsidR="00944331" w:rsidRPr="0056052D" w:rsidRDefault="00944331" w:rsidP="0056052D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6052D">
        <w:rPr>
          <w:rFonts w:ascii="Times New Roman" w:hAnsi="Times New Roman" w:cs="Times New Roman"/>
          <w:sz w:val="24"/>
          <w:szCs w:val="24"/>
        </w:rPr>
        <w:t>SCUOLA PRIMARIA</w:t>
      </w:r>
    </w:p>
    <w:p w14:paraId="59FEB8BD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spacing w:before="3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Ogni Team di Classe, nel proporre la durata delle uscite didattiche e dei viaggi d’istruzione, si atterrà a quanto segue:</w:t>
      </w:r>
    </w:p>
    <w:p w14:paraId="1C021283" w14:textId="77777777" w:rsidR="00944331" w:rsidRPr="0056052D" w:rsidRDefault="00944331" w:rsidP="0056052D">
      <w:pPr>
        <w:pStyle w:val="Paragrafoelenco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85"/>
        </w:tabs>
        <w:spacing w:before="13" w:line="240" w:lineRule="auto"/>
        <w:ind w:right="4"/>
        <w:contextualSpacing w:val="0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Per tutte le classi dalla prima alla quinta sarà possibile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effettuare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più uscite all’anno di mezza giornata o una giornata intera con rientro previsto entro la fine delle lezioni o oltre l’orario di fine lezione e un viaggio d’istruzione in Italia per ciascun anno. Eventualmente, per l’estero, sarà necessario dettagliare il soggiorno e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relazionarlo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preventivamente al Consiglio di Istituto.</w:t>
      </w:r>
    </w:p>
    <w:p w14:paraId="168CFBFE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spacing w:before="8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39ABEEEE" w14:textId="77777777" w:rsidR="00944331" w:rsidRPr="0056052D" w:rsidRDefault="00944331" w:rsidP="0056052D">
      <w:pPr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56052D">
        <w:rPr>
          <w:rFonts w:ascii="Times New Roman" w:hAnsi="Times New Roman" w:cs="Times New Roman"/>
          <w:sz w:val="24"/>
          <w:szCs w:val="24"/>
        </w:rPr>
        <w:t>SCUOLA SECONDARIA DI PRIMO GRADO</w:t>
      </w:r>
    </w:p>
    <w:p w14:paraId="13F9E805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spacing w:before="4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Ogni Consiglio di Classe, nel proporre la durata delle uscite didattiche, si atterrà ai seguenti criteri:</w:t>
      </w:r>
    </w:p>
    <w:p w14:paraId="7546CD32" w14:textId="77777777" w:rsidR="00944331" w:rsidRPr="0056052D" w:rsidRDefault="00944331" w:rsidP="0056052D">
      <w:pPr>
        <w:pStyle w:val="Paragrafoelenco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85"/>
        </w:tabs>
        <w:spacing w:before="14" w:line="240" w:lineRule="auto"/>
        <w:ind w:right="4"/>
        <w:contextualSpacing w:val="0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Per tutte le classi sarà possibile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effettuare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più uscite all’anno di mezza giornata o una giornata intera con rientro previsto entro la fine delle lezioni o oltre l’orario di fine lezione; tra queste rientrano le attività di accoglienza ad inizio anno per le classi prime.</w:t>
      </w:r>
    </w:p>
    <w:p w14:paraId="758508FE" w14:textId="4F56D5C7" w:rsidR="004B014E" w:rsidRPr="0056052D" w:rsidRDefault="00944331" w:rsidP="0056052D">
      <w:pPr>
        <w:pStyle w:val="Paragrafoelenco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85"/>
        </w:tabs>
        <w:spacing w:before="1" w:line="240" w:lineRule="auto"/>
        <w:ind w:right="4"/>
        <w:contextualSpacing w:val="0"/>
        <w:jc w:val="both"/>
        <w:rPr>
          <w:rFonts w:ascii="Times New Roman" w:eastAsia="Comfortaa" w:hAnsi="Times New Roman" w:cs="Times New Roman"/>
          <w:sz w:val="24"/>
          <w:szCs w:val="24"/>
        </w:rPr>
      </w:pPr>
      <w:r w:rsidRPr="0056052D">
        <w:rPr>
          <w:rFonts w:ascii="Times New Roman" w:eastAsia="Comfortaa" w:hAnsi="Times New Roman" w:cs="Times New Roman"/>
          <w:sz w:val="24"/>
          <w:szCs w:val="24"/>
        </w:rPr>
        <w:t>Per le classi</w:t>
      </w:r>
      <w:r w:rsidR="00EA7F7D" w:rsidRPr="0056052D">
        <w:rPr>
          <w:rFonts w:ascii="Times New Roman" w:eastAsia="Comfortaa" w:hAnsi="Times New Roman" w:cs="Times New Roman"/>
          <w:sz w:val="24"/>
          <w:szCs w:val="24"/>
        </w:rPr>
        <w:t xml:space="preserve"> seconde e</w:t>
      </w:r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terze, un viaggio d’istruzione in Italia o all’estero, da un minimo di </w:t>
      </w:r>
      <w:proofErr w:type="gramStart"/>
      <w:r w:rsidRPr="0056052D">
        <w:rPr>
          <w:rFonts w:ascii="Times New Roman" w:eastAsia="Comfortaa" w:hAnsi="Times New Roman" w:cs="Times New Roman"/>
          <w:sz w:val="24"/>
          <w:szCs w:val="24"/>
        </w:rPr>
        <w:t>2</w:t>
      </w:r>
      <w:proofErr w:type="gramEnd"/>
      <w:r w:rsidRPr="0056052D">
        <w:rPr>
          <w:rFonts w:ascii="Times New Roman" w:eastAsia="Comfortaa" w:hAnsi="Times New Roman" w:cs="Times New Roman"/>
          <w:sz w:val="24"/>
          <w:szCs w:val="24"/>
        </w:rPr>
        <w:t xml:space="preserve"> giorni a un massimo di 5 giorni e a discrezione del Consiglio di Classe.</w:t>
      </w:r>
      <w:r w:rsidR="004B014E" w:rsidRPr="0056052D">
        <w:rPr>
          <w:rFonts w:ascii="Times New Roman" w:eastAsia="Comfortaa" w:hAnsi="Times New Roman" w:cs="Times New Roman"/>
          <w:sz w:val="24"/>
          <w:szCs w:val="24"/>
        </w:rPr>
        <w:t xml:space="preserve"> Alla richiesta di autorizzazione del soggiorno dovrà essere allegato il foglio con le firme di adesione.</w:t>
      </w:r>
    </w:p>
    <w:p w14:paraId="4A55D5B4" w14:textId="0BB6EF7D" w:rsidR="00944331" w:rsidRPr="0056052D" w:rsidRDefault="00944331" w:rsidP="0056052D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85"/>
        </w:tabs>
        <w:spacing w:before="1" w:line="240" w:lineRule="auto"/>
        <w:ind w:right="4"/>
        <w:contextualSpacing w:val="0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59F43C65" w14:textId="77777777" w:rsidR="00944331" w:rsidRPr="0056052D" w:rsidRDefault="00944331" w:rsidP="0056052D">
      <w:pPr>
        <w:pBdr>
          <w:top w:val="nil"/>
          <w:left w:val="nil"/>
          <w:bottom w:val="nil"/>
          <w:right w:val="nil"/>
          <w:between w:val="nil"/>
        </w:pBdr>
        <w:tabs>
          <w:tab w:val="left" w:pos="913"/>
          <w:tab w:val="left" w:pos="985"/>
        </w:tabs>
        <w:spacing w:before="27"/>
        <w:ind w:right="4"/>
        <w:jc w:val="both"/>
        <w:rPr>
          <w:rFonts w:ascii="Times New Roman" w:eastAsia="Comfortaa" w:hAnsi="Times New Roman" w:cs="Times New Roman"/>
          <w:sz w:val="24"/>
          <w:szCs w:val="24"/>
        </w:rPr>
      </w:pPr>
    </w:p>
    <w:p w14:paraId="63E64A5F" w14:textId="4295D026" w:rsidR="00BE5089" w:rsidRDefault="00944331" w:rsidP="00BE5089">
      <w:pPr>
        <w:pStyle w:val="Paragrafoelenco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97438619"/>
      <w:r w:rsidRPr="00BE5089">
        <w:rPr>
          <w:rStyle w:val="Titolo2Carattere"/>
          <w:rFonts w:ascii="Times New Roman" w:hAnsi="Times New Roman" w:cs="Times New Roman"/>
          <w:b/>
          <w:color w:val="auto"/>
          <w:sz w:val="24"/>
          <w:szCs w:val="24"/>
        </w:rPr>
        <w:t>Calendario</w:t>
      </w:r>
      <w:bookmarkEnd w:id="10"/>
    </w:p>
    <w:p w14:paraId="120C7AEF" w14:textId="43B45A9D" w:rsidR="00944331" w:rsidRPr="00BE5089" w:rsidRDefault="00944331" w:rsidP="00BE5089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BE5089">
        <w:rPr>
          <w:rFonts w:ascii="Times New Roman" w:hAnsi="Times New Roman" w:cs="Times New Roman"/>
          <w:sz w:val="24"/>
          <w:szCs w:val="24"/>
        </w:rPr>
        <w:fldChar w:fldCharType="begin"/>
      </w:r>
      <w:r w:rsidRPr="00BE5089">
        <w:rPr>
          <w:rFonts w:ascii="Times New Roman" w:hAnsi="Times New Roman" w:cs="Times New Roman"/>
          <w:sz w:val="24"/>
          <w:szCs w:val="24"/>
        </w:rPr>
        <w:instrText xml:space="preserve"> XE "</w:instrText>
      </w:r>
      <w:r w:rsidRPr="00BE5089">
        <w:rPr>
          <w:rStyle w:val="Titolo3Carattere"/>
          <w:rFonts w:ascii="Times New Roman" w:hAnsi="Times New Roman" w:cs="Times New Roman"/>
          <w:color w:val="auto"/>
          <w:sz w:val="24"/>
          <w:szCs w:val="24"/>
        </w:rPr>
        <w:instrText>Calendario</w:instrText>
      </w:r>
      <w:r w:rsidRPr="00BE5089">
        <w:rPr>
          <w:rFonts w:ascii="Times New Roman" w:hAnsi="Times New Roman" w:cs="Times New Roman"/>
          <w:sz w:val="24"/>
          <w:szCs w:val="24"/>
        </w:rPr>
        <w:instrText xml:space="preserve">\:" </w:instrText>
      </w:r>
      <w:r w:rsidRPr="00BE5089">
        <w:rPr>
          <w:rFonts w:ascii="Times New Roman" w:hAnsi="Times New Roman" w:cs="Times New Roman"/>
          <w:sz w:val="24"/>
          <w:szCs w:val="24"/>
        </w:rPr>
        <w:fldChar w:fldCharType="end"/>
      </w:r>
      <w:r w:rsidR="00BE5089">
        <w:rPr>
          <w:rFonts w:ascii="Times New Roman" w:hAnsi="Times New Roman" w:cs="Times New Roman"/>
          <w:sz w:val="24"/>
          <w:szCs w:val="24"/>
        </w:rPr>
        <w:t>V</w:t>
      </w:r>
      <w:r w:rsidRPr="00BE5089">
        <w:rPr>
          <w:rFonts w:ascii="Times New Roman" w:hAnsi="Times New Roman" w:cs="Times New Roman"/>
          <w:sz w:val="24"/>
          <w:szCs w:val="24"/>
        </w:rPr>
        <w:t xml:space="preserve">isite guidate e viaggi </w:t>
      </w:r>
      <w:proofErr w:type="gramStart"/>
      <w:r w:rsidRPr="00BE5089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Pr="00BE5089">
        <w:rPr>
          <w:rFonts w:ascii="Times New Roman" w:hAnsi="Times New Roman" w:cs="Times New Roman"/>
          <w:sz w:val="24"/>
          <w:szCs w:val="24"/>
        </w:rPr>
        <w:t xml:space="preserve">istruzione si possono svolgere indicativamente fino ad un mese dalla chiusura delle scuole. Non vi sono limiti per le uscite sul territorio senza mezzi pubblici. </w:t>
      </w:r>
    </w:p>
    <w:p w14:paraId="042A7B7E" w14:textId="77777777" w:rsidR="00CA0036" w:rsidRPr="0056052D" w:rsidRDefault="00CA0036" w:rsidP="00560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D8B3A" w14:textId="4D9EEC3C" w:rsidR="004B014E" w:rsidRPr="00AE2D15" w:rsidRDefault="004B014E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197438620"/>
      <w:r w:rsidRPr="00AE2D15">
        <w:rPr>
          <w:rFonts w:ascii="Times New Roman" w:hAnsi="Times New Roman" w:cs="Times New Roman"/>
          <w:b/>
          <w:color w:val="auto"/>
          <w:sz w:val="24"/>
          <w:szCs w:val="24"/>
        </w:rPr>
        <w:t>Tetti di spesa</w:t>
      </w:r>
      <w:bookmarkEnd w:id="11"/>
    </w:p>
    <w:p w14:paraId="68FFC7A0" w14:textId="44FF699B" w:rsidR="00EA7F7D" w:rsidRPr="00C31105" w:rsidRDefault="00AF4482" w:rsidP="0056052D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C31105">
        <w:rPr>
          <w:rFonts w:ascii="Times New Roman" w:hAnsi="Times New Roman" w:cs="Times New Roman"/>
          <w:sz w:val="24"/>
          <w:szCs w:val="24"/>
        </w:rPr>
        <w:t xml:space="preserve">Vedi Delibera del </w:t>
      </w:r>
      <w:r w:rsidR="00AE2D15" w:rsidRPr="00C31105">
        <w:rPr>
          <w:rFonts w:ascii="Times New Roman" w:hAnsi="Times New Roman" w:cs="Times New Roman"/>
          <w:sz w:val="24"/>
          <w:szCs w:val="24"/>
        </w:rPr>
        <w:t xml:space="preserve">Consiglio di Istituto </w:t>
      </w:r>
      <w:r w:rsidR="00AE2D15" w:rsidRPr="00C31105">
        <w:rPr>
          <w:rFonts w:ascii="Times New Roman" w:hAnsi="Times New Roman" w:cs="Times New Roman"/>
          <w:bCs/>
          <w:sz w:val="24"/>
          <w:szCs w:val="24"/>
        </w:rPr>
        <w:t xml:space="preserve">N.24 </w:t>
      </w:r>
      <w:proofErr w:type="gramStart"/>
      <w:r w:rsidR="00AE2D15" w:rsidRPr="00C31105">
        <w:rPr>
          <w:rFonts w:ascii="Times New Roman" w:hAnsi="Times New Roman" w:cs="Times New Roman"/>
          <w:bCs/>
          <w:sz w:val="24"/>
          <w:szCs w:val="24"/>
        </w:rPr>
        <w:t>del</w:t>
      </w:r>
      <w:proofErr w:type="gramEnd"/>
      <w:r w:rsidR="00AE2D15" w:rsidRPr="00C31105">
        <w:rPr>
          <w:rFonts w:ascii="Times New Roman" w:hAnsi="Times New Roman" w:cs="Times New Roman"/>
          <w:bCs/>
          <w:sz w:val="24"/>
          <w:szCs w:val="24"/>
        </w:rPr>
        <w:t xml:space="preserve"> 09/04/2025</w:t>
      </w:r>
    </w:p>
    <w:p w14:paraId="19B8B44E" w14:textId="77777777" w:rsidR="004B014E" w:rsidRPr="0056052D" w:rsidRDefault="004B014E" w:rsidP="00560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780B3" w14:textId="2EE811BF" w:rsidR="00017263" w:rsidRPr="00BE5089" w:rsidRDefault="00446964" w:rsidP="0056052D">
      <w:pPr>
        <w:pStyle w:val="Titolo2"/>
        <w:numPr>
          <w:ilvl w:val="0"/>
          <w:numId w:val="26"/>
        </w:numPr>
        <w:jc w:val="both"/>
        <w:rPr>
          <w:rStyle w:val="Titolo3Carattere"/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97438621"/>
      <w:r w:rsidRPr="00BE5089">
        <w:rPr>
          <w:rStyle w:val="Titolo3Carattere"/>
          <w:rFonts w:ascii="Times New Roman" w:hAnsi="Times New Roman" w:cs="Times New Roman"/>
          <w:b/>
          <w:color w:val="auto"/>
          <w:sz w:val="24"/>
          <w:szCs w:val="24"/>
        </w:rPr>
        <w:t>Procedura</w:t>
      </w:r>
      <w:bookmarkEnd w:id="12"/>
    </w:p>
    <w:p w14:paraId="33AA691D" w14:textId="229C788C" w:rsidR="00367134" w:rsidRPr="005C30CD" w:rsidRDefault="00367134" w:rsidP="005C30CD">
      <w:pPr>
        <w:pStyle w:val="Paragrafoelenco"/>
        <w:numPr>
          <w:ilvl w:val="1"/>
          <w:numId w:val="26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Approvazione delle uscite didattiche nei Consigli di Intersezione, Interclasse o Classe</w:t>
      </w:r>
    </w:p>
    <w:p w14:paraId="2B8F45B1" w14:textId="77777777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Ogni proposta di uscita didattica dovrà essere discussa e approvata durante la riunione del Consiglio di Classe </w:t>
      </w: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del</w:t>
      </w:r>
      <w:proofErr w:type="gramEnd"/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mese di novembre. Il docente referente dell’uscita dovrà presentare la proposta con i seguenti dettagli:</w:t>
      </w:r>
    </w:p>
    <w:p w14:paraId="081F3CE3" w14:textId="25FD6E94" w:rsidR="00AF4482" w:rsidRPr="0056052D" w:rsidRDefault="00AF4482" w:rsidP="0056052D">
      <w:pPr>
        <w:pStyle w:val="Paragrafoelenco"/>
        <w:numPr>
          <w:ilvl w:val="0"/>
          <w:numId w:val="20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Finalità e motivazione didattica;</w:t>
      </w:r>
    </w:p>
    <w:p w14:paraId="32716E12" w14:textId="77777777" w:rsidR="00367134" w:rsidRPr="0056052D" w:rsidRDefault="00367134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Data e orario dell'uscita;</w:t>
      </w:r>
    </w:p>
    <w:p w14:paraId="4498690D" w14:textId="77777777" w:rsidR="00367134" w:rsidRPr="0056052D" w:rsidRDefault="00367134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Destinazione (es. museo, sito storico, parco naturale, ecc.);</w:t>
      </w:r>
    </w:p>
    <w:p w14:paraId="260300A0" w14:textId="77777777" w:rsidR="00367134" w:rsidRPr="0056052D" w:rsidRDefault="00367134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Numero previsto di partecipanti e accompagnatori;</w:t>
      </w:r>
    </w:p>
    <w:p w14:paraId="5C3BB8FD" w14:textId="77777777" w:rsidR="00367134" w:rsidRPr="0056052D" w:rsidRDefault="00367134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Costo stimato (trasporto, ingressi, pasti, ecc.);</w:t>
      </w:r>
    </w:p>
    <w:p w14:paraId="7A34AAF5" w14:textId="77777777" w:rsidR="00367134" w:rsidRPr="0056052D" w:rsidRDefault="00367134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Altre informazioni logistiche (durata, orari, attività previste, ecc.);</w:t>
      </w:r>
    </w:p>
    <w:p w14:paraId="518F6C2B" w14:textId="621C21A6" w:rsidR="00367134" w:rsidRPr="0056052D" w:rsidRDefault="00367134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>Mezzo di trasport</w:t>
      </w:r>
      <w:r w:rsidR="00AF4482" w:rsidRPr="0056052D">
        <w:rPr>
          <w:rFonts w:ascii="Times New Roman" w:eastAsiaTheme="majorEastAsia" w:hAnsi="Times New Roman" w:cs="Times New Roman"/>
          <w:sz w:val="24"/>
          <w:szCs w:val="24"/>
        </w:rPr>
        <w:t>o (autobus, treno, aereo, ecc.);</w:t>
      </w:r>
    </w:p>
    <w:p w14:paraId="6C43D7BC" w14:textId="49E6C250" w:rsidR="00AF4482" w:rsidRPr="0056052D" w:rsidRDefault="00AF4482" w:rsidP="0056052D">
      <w:pPr>
        <w:numPr>
          <w:ilvl w:val="0"/>
          <w:numId w:val="2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La preadesione ha carattere vincolante per il </w:t>
      </w: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pagamento</w:t>
      </w:r>
      <w:proofErr w:type="gramEnd"/>
    </w:p>
    <w:p w14:paraId="06358E82" w14:textId="679D59A5" w:rsidR="00367134" w:rsidRPr="005C30CD" w:rsidRDefault="00367134" w:rsidP="005C30CD">
      <w:pPr>
        <w:pStyle w:val="Paragrafoelenco"/>
        <w:numPr>
          <w:ilvl w:val="1"/>
          <w:numId w:val="26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Approvazione da parte degli OOCC</w:t>
      </w:r>
    </w:p>
    <w:p w14:paraId="4FA8BF62" w14:textId="77777777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Ad</w:t>
      </w:r>
      <w:proofErr w:type="gramEnd"/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inizio anno scolastico, le uscite verranno approvate dal Collegio Docenti e dal Consiglio di Istituto. </w:t>
      </w:r>
    </w:p>
    <w:p w14:paraId="17C2E83F" w14:textId="7EFFA7DD" w:rsidR="00367134" w:rsidRPr="005C30CD" w:rsidRDefault="00367134" w:rsidP="005C30CD">
      <w:pPr>
        <w:pStyle w:val="Paragrafoelenco"/>
        <w:numPr>
          <w:ilvl w:val="1"/>
          <w:numId w:val="26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Concordare con enti/musei/agenzie il piano dell’uscita.</w:t>
      </w:r>
    </w:p>
    <w:p w14:paraId="2B5483F7" w14:textId="77777777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Successivamente</w:t>
      </w:r>
      <w:proofErr w:type="gramEnd"/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all’approvazione iniziale, il docente referente prenderà contatti con agenzie di viaggio o enti per definire i dettagli operativi dell'uscita (data, costi, servizi, ecc.). Al termine di queste trattative, sarà richiesto un preventivo.</w:t>
      </w:r>
    </w:p>
    <w:p w14:paraId="645774B8" w14:textId="77777777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Il docente referente invierà quindi alle famiglie il 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1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di pre-adesione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>, con indicazione di luogo, periodo di svolgimento e costo massimo preventivato.</w:t>
      </w:r>
    </w:p>
    <w:p w14:paraId="0A259675" w14:textId="059418BF" w:rsidR="00367134" w:rsidRPr="005C30CD" w:rsidRDefault="00367134" w:rsidP="005C30CD">
      <w:pPr>
        <w:pStyle w:val="Paragrafoelenco"/>
        <w:numPr>
          <w:ilvl w:val="1"/>
          <w:numId w:val="26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Comunicazione al</w:t>
      </w:r>
      <w:proofErr w:type="gramStart"/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  </w:t>
      </w:r>
      <w:proofErr w:type="gramEnd"/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Dirigente / Segreteria per ufficializzazione.</w:t>
      </w:r>
    </w:p>
    <w:p w14:paraId="45CE5F6A" w14:textId="77777777" w:rsidR="00CE5C29" w:rsidRPr="0056052D" w:rsidRDefault="00367134" w:rsidP="0056052D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lastRenderedPageBreak/>
        <w:t>Una volta concordato il preventivo, il docente referente invierà alla segreteria scolastica il preventivo "</w:t>
      </w:r>
      <w:r w:rsidRPr="00C50830">
        <w:rPr>
          <w:rFonts w:ascii="Times New Roman" w:eastAsiaTheme="majorEastAsia" w:hAnsi="Times New Roman" w:cs="Times New Roman"/>
          <w:b/>
          <w:sz w:val="24"/>
          <w:szCs w:val="24"/>
        </w:rPr>
        <w:t>provvisorio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>"</w:t>
      </w:r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per mezzo mail (</w:t>
      </w:r>
      <w:hyperlink r:id="rId9" w:history="1">
        <w:r w:rsidR="00CE5C29" w:rsidRPr="0056052D">
          <w:rPr>
            <w:rStyle w:val="Collegamentoipertestuale"/>
            <w:rFonts w:ascii="Times New Roman" w:eastAsiaTheme="majorEastAsia" w:hAnsi="Times New Roman" w:cs="Times New Roman"/>
            <w:b/>
            <w:bCs/>
            <w:color w:val="auto"/>
            <w:sz w:val="24"/>
            <w:szCs w:val="24"/>
          </w:rPr>
          <w:t>TOIC82400X@istruzione.it</w:t>
        </w:r>
      </w:hyperlink>
      <w:r w:rsidR="00CE5C29" w:rsidRPr="0056052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) </w:t>
      </w:r>
      <w:r w:rsidR="00CE5C29" w:rsidRPr="0056052D">
        <w:rPr>
          <w:rFonts w:ascii="Times New Roman" w:eastAsiaTheme="majorEastAsia" w:hAnsi="Times New Roman" w:cs="Times New Roman"/>
          <w:bCs/>
          <w:sz w:val="24"/>
          <w:szCs w:val="24"/>
        </w:rPr>
        <w:t xml:space="preserve">specificando: </w:t>
      </w:r>
    </w:p>
    <w:p w14:paraId="3DDD3EC7" w14:textId="3E90F118" w:rsidR="00CE5C29" w:rsidRPr="0056052D" w:rsidRDefault="00C50830" w:rsidP="0056052D">
      <w:pPr>
        <w:pStyle w:val="Paragrafoelenco"/>
        <w:numPr>
          <w:ilvl w:val="0"/>
          <w:numId w:val="20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Nel </w:t>
      </w:r>
      <w:proofErr w:type="gramEnd"/>
      <w:r>
        <w:rPr>
          <w:rFonts w:ascii="Times New Roman" w:eastAsiaTheme="majorEastAsia" w:hAnsi="Times New Roman" w:cs="Times New Roman"/>
          <w:bCs/>
          <w:sz w:val="24"/>
          <w:szCs w:val="24"/>
        </w:rPr>
        <w:t>o</w:t>
      </w:r>
      <w:r w:rsidR="00CE5C29" w:rsidRPr="0056052D">
        <w:rPr>
          <w:rFonts w:ascii="Times New Roman" w:eastAsiaTheme="majorEastAsia" w:hAnsi="Times New Roman" w:cs="Times New Roman"/>
          <w:bCs/>
          <w:sz w:val="24"/>
          <w:szCs w:val="24"/>
        </w:rPr>
        <w:t>ggetto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della mail</w:t>
      </w:r>
      <w:r w:rsidR="00CE5C29" w:rsidRPr="0056052D">
        <w:rPr>
          <w:rFonts w:ascii="Times New Roman" w:eastAsiaTheme="majorEastAsia" w:hAnsi="Times New Roman" w:cs="Times New Roman"/>
          <w:bCs/>
          <w:sz w:val="24"/>
          <w:szCs w:val="24"/>
        </w:rPr>
        <w:t xml:space="preserve">: </w:t>
      </w:r>
      <w:proofErr w:type="spellStart"/>
      <w:r w:rsidRPr="0056052D">
        <w:rPr>
          <w:rFonts w:ascii="Times New Roman" w:eastAsiaTheme="majorEastAsia" w:hAnsi="Times New Roman" w:cs="Times New Roman"/>
          <w:bCs/>
          <w:sz w:val="24"/>
          <w:szCs w:val="24"/>
        </w:rPr>
        <w:t>comunicazione_uscita</w:t>
      </w:r>
      <w:proofErr w:type="spellEnd"/>
      <w:r w:rsidRPr="0056052D">
        <w:rPr>
          <w:rFonts w:ascii="Times New Roman" w:eastAsiaTheme="majorEastAsia" w:hAnsi="Times New Roman" w:cs="Times New Roman"/>
          <w:bCs/>
          <w:sz w:val="24"/>
          <w:szCs w:val="24"/>
        </w:rPr>
        <w:t>-nome dell’usc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ita-ordine di scuola-classe;  </w:t>
      </w:r>
    </w:p>
    <w:p w14:paraId="592EC4C7" w14:textId="092C6146" w:rsidR="00CE5C29" w:rsidRPr="0056052D" w:rsidRDefault="00C50830" w:rsidP="0056052D">
      <w:pPr>
        <w:pStyle w:val="Paragrafoelenco"/>
        <w:numPr>
          <w:ilvl w:val="0"/>
          <w:numId w:val="20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A</w:t>
      </w:r>
      <w:r w:rsidRPr="0056052D">
        <w:rPr>
          <w:rFonts w:ascii="Times New Roman" w:eastAsiaTheme="majorEastAsia" w:hAnsi="Times New Roman" w:cs="Times New Roman"/>
          <w:bCs/>
          <w:sz w:val="24"/>
          <w:szCs w:val="24"/>
        </w:rPr>
        <w:t>ll’ufficio contabilità alla c.a. della signora (</w:t>
      </w:r>
      <w:r w:rsidR="00315FF7">
        <w:rPr>
          <w:rFonts w:ascii="Times New Roman" w:eastAsiaTheme="majorEastAsia" w:hAnsi="Times New Roman" w:cs="Times New Roman"/>
          <w:bCs/>
          <w:sz w:val="24"/>
          <w:szCs w:val="24"/>
        </w:rPr>
        <w:t>Giulia Marotta</w:t>
      </w:r>
      <w:r w:rsidR="00CE5C29" w:rsidRPr="0056052D">
        <w:rPr>
          <w:rFonts w:ascii="Times New Roman" w:eastAsiaTheme="majorEastAsia" w:hAnsi="Times New Roman" w:cs="Times New Roman"/>
          <w:bCs/>
          <w:sz w:val="24"/>
          <w:szCs w:val="24"/>
        </w:rPr>
        <w:t>),</w:t>
      </w:r>
    </w:p>
    <w:p w14:paraId="7F8363EA" w14:textId="77777777" w:rsidR="00CE5C29" w:rsidRPr="0056052D" w:rsidRDefault="00CE5C29" w:rsidP="0056052D">
      <w:pPr>
        <w:pStyle w:val="Paragrafoelenco"/>
        <w:numPr>
          <w:ilvl w:val="0"/>
          <w:numId w:val="20"/>
        </w:num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bCs/>
          <w:sz w:val="24"/>
          <w:szCs w:val="24"/>
        </w:rPr>
        <w:t>Nel corpo della mail devono essere specificati nome e cognome del referente dell’uscita didattica; nome e cognome della persona contattata; eventuale documentazione</w:t>
      </w:r>
      <w:r w:rsidR="00367134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contenente tutti i dettagli </w:t>
      </w:r>
      <w:proofErr w:type="gramStart"/>
      <w:r w:rsidR="00367134" w:rsidRPr="0056052D">
        <w:rPr>
          <w:rFonts w:ascii="Times New Roman" w:eastAsiaTheme="majorEastAsia" w:hAnsi="Times New Roman" w:cs="Times New Roman"/>
          <w:sz w:val="24"/>
          <w:szCs w:val="24"/>
        </w:rPr>
        <w:t>relativi all’</w:t>
      </w:r>
      <w:proofErr w:type="gramEnd"/>
      <w:r w:rsidR="00367134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uscita fornito dall’ente contattato (musei, agriturismi, agenzie, ecc.). </w:t>
      </w:r>
    </w:p>
    <w:p w14:paraId="5F09B149" w14:textId="780DFEF2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La segreteria </w:t>
      </w: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procederà a ver</w:t>
      </w:r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>ificare</w:t>
      </w:r>
      <w:proofErr w:type="gramEnd"/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e ufficializzare l’uscita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>, preparando la documentazione necessaria per l'emissione dei pagamenti.</w:t>
      </w:r>
    </w:p>
    <w:p w14:paraId="11E332DC" w14:textId="01D54314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Il docente referente dovrà preparare un modulo con tutte le informazioni </w:t>
      </w: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relative all’</w:t>
      </w:r>
      <w:proofErr w:type="gramEnd"/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uscita (data, luogo, obiettivi, numero di partecipanti, alunni con Legge 104, ecc. 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2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Richiesta di autorizzazione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) e inviarlo per la firma dal Dirigente Scolastico. 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</w:rPr>
        <w:t>Il modulo dovrà essere trasmesso almeno 50 giorni prima dell’uscita all'indirizzo di posta elettronica TOIC82400X@istruzione.it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>.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all’ attenzione del Dirigente Scolastico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ed in copia al referente uscite didattiche del proprio ordine di scuola (infanzia </w:t>
      </w:r>
      <w:hyperlink r:id="rId10" w:history="1">
        <w:r w:rsidRPr="0056052D">
          <w:rPr>
            <w:rStyle w:val="Collegamentoipertestuale"/>
            <w:rFonts w:ascii="Times New Roman" w:eastAsiaTheme="majorEastAsia" w:hAnsi="Times New Roman" w:cs="Times New Roman"/>
            <w:color w:val="auto"/>
            <w:sz w:val="24"/>
            <w:szCs w:val="24"/>
          </w:rPr>
          <w:t>romina.audibussio@icsato.it</w:t>
        </w:r>
      </w:hyperlink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-     primaria </w:t>
      </w:r>
      <w:r w:rsidR="00FD39CA">
        <w:rPr>
          <w:rFonts w:ascii="Verdana" w:eastAsia="Verdana" w:hAnsi="Verdana" w:cs="Verdana"/>
          <w:color w:val="0000FF"/>
          <w:sz w:val="18"/>
          <w:szCs w:val="18"/>
          <w:u w:val="single"/>
        </w:rPr>
        <w:t>collaboratori.dirigente</w:t>
      </w:r>
      <w:r w:rsidR="00FD39CA" w:rsidRPr="00FB0C1D">
        <w:rPr>
          <w:rFonts w:ascii="Verdana" w:hAnsi="Verdana" w:cs="Verdana"/>
          <w:color w:val="0000FF"/>
          <w:sz w:val="18"/>
          <w:szCs w:val="18"/>
          <w:u w:val="single"/>
        </w:rPr>
        <w:t>@icsato.it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- 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ab/>
        <w:t xml:space="preserve">secondaria </w:t>
      </w:r>
      <w:hyperlink r:id="rId11" w:history="1">
        <w:r w:rsidR="00B82887" w:rsidRPr="00302AC9">
          <w:rPr>
            <w:rStyle w:val="Collegamentoipertestuale"/>
            <w:rFonts w:ascii="Times New Roman" w:eastAsiaTheme="majorEastAsia" w:hAnsi="Times New Roman" w:cs="Times New Roman"/>
            <w:sz w:val="24"/>
            <w:szCs w:val="24"/>
          </w:rPr>
          <w:t>vincenzo.lepore@icsato.it</w:t>
        </w:r>
      </w:hyperlink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). </w:t>
      </w:r>
      <w:bookmarkStart w:id="13" w:name="_GoBack"/>
      <w:bookmarkEnd w:id="13"/>
    </w:p>
    <w:p w14:paraId="5422E6A1" w14:textId="7EE3F8B3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Una volta firmato, il modulo sarà </w:t>
      </w:r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>restituito al docente referente</w:t>
      </w:r>
      <w:r w:rsidR="005C30CD">
        <w:rPr>
          <w:rFonts w:ascii="Times New Roman" w:eastAsiaTheme="majorEastAsia" w:hAnsi="Times New Roman" w:cs="Times New Roman"/>
          <w:sz w:val="24"/>
          <w:szCs w:val="24"/>
        </w:rPr>
        <w:t xml:space="preserve"> da parte</w:t>
      </w:r>
      <w:proofErr w:type="gramStart"/>
      <w:r w:rsidR="005C30C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End"/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>dall’ufficio competente.</w:t>
      </w:r>
    </w:p>
    <w:p w14:paraId="59F69DFB" w14:textId="28C285A0" w:rsidR="00367134" w:rsidRPr="005C30CD" w:rsidRDefault="00367134" w:rsidP="005C30CD">
      <w:pPr>
        <w:pStyle w:val="Paragrafoelenco"/>
        <w:numPr>
          <w:ilvl w:val="1"/>
          <w:numId w:val="26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Comunicazione del preventivo definitivo e gestione del pagamento (PagoPA).</w:t>
      </w:r>
    </w:p>
    <w:p w14:paraId="65178ACF" w14:textId="200BDA60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Il docente referente riceverà la conferma del preventivo definitivo da parte della segreteria e preparerà il modulo per l’emissione del pagamento tramite il sistema PagoPA. 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</w:rPr>
        <w:t>Il modulo (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3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Richiesta di emissione avvisi di pagamento PAGO-PA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</w:rPr>
        <w:t>) relativo al pagamen</w:t>
      </w:r>
      <w:r w:rsidR="00F846EC">
        <w:rPr>
          <w:rFonts w:ascii="Times New Roman" w:eastAsiaTheme="majorEastAsia" w:hAnsi="Times New Roman" w:cs="Times New Roman"/>
          <w:b/>
          <w:bCs/>
          <w:sz w:val="24"/>
          <w:szCs w:val="24"/>
        </w:rPr>
        <w:t>to dovrà essere inviato almeno 4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</w:rPr>
        <w:t>0 giorni prima dell’uscita all'indirizzo di posta elettronica TOIC82400X@istruzione.it, all’ attenzione dell'Ufficio Contabilità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. Le famiglie potranno </w:t>
      </w:r>
      <w:proofErr w:type="gramStart"/>
      <w:r w:rsidRPr="0056052D">
        <w:rPr>
          <w:rFonts w:ascii="Times New Roman" w:eastAsiaTheme="majorEastAsia" w:hAnsi="Times New Roman" w:cs="Times New Roman"/>
          <w:sz w:val="24"/>
          <w:szCs w:val="24"/>
        </w:rPr>
        <w:t>effettuare</w:t>
      </w:r>
      <w:proofErr w:type="gramEnd"/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i pagamenti elettronici tramite il sistema PagoPA, con l’assistenza della segreteria in caso di necessità. I coordinatori di classe comunicheranno in </w:t>
      </w:r>
      <w:r w:rsidRPr="0056052D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maniera riservata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il</w:t>
      </w:r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mancato pagamento del </w:t>
      </w:r>
      <w:proofErr w:type="spellStart"/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>PagoPa</w:t>
      </w:r>
      <w:proofErr w:type="spellEnd"/>
      <w:r w:rsidR="00CE5C29" w:rsidRPr="0056052D">
        <w:rPr>
          <w:rFonts w:ascii="Times New Roman" w:eastAsiaTheme="majorEastAsia" w:hAnsi="Times New Roman" w:cs="Times New Roman"/>
          <w:sz w:val="24"/>
          <w:szCs w:val="24"/>
        </w:rPr>
        <w:t xml:space="preserve"> ai genitori e non agli alunni.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> </w:t>
      </w:r>
    </w:p>
    <w:p w14:paraId="5335253A" w14:textId="1EAB86FC" w:rsidR="00367134" w:rsidRPr="005C30CD" w:rsidRDefault="00367134" w:rsidP="005C30CD">
      <w:pPr>
        <w:pStyle w:val="Paragrafoelenco"/>
        <w:numPr>
          <w:ilvl w:val="1"/>
          <w:numId w:val="26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Comunicazione </w:t>
      </w:r>
      <w:proofErr w:type="gramStart"/>
      <w:r w:rsidRPr="005C30CD">
        <w:rPr>
          <w:rFonts w:ascii="Times New Roman" w:eastAsiaTheme="majorEastAsia" w:hAnsi="Times New Roman" w:cs="Times New Roman"/>
          <w:b/>
          <w:bCs/>
          <w:sz w:val="24"/>
          <w:szCs w:val="24"/>
        </w:rPr>
        <w:t>alle famiglie e raccolta autorizzazioni</w:t>
      </w:r>
      <w:proofErr w:type="gramEnd"/>
    </w:p>
    <w:p w14:paraId="538688EA" w14:textId="77777777" w:rsidR="00367134" w:rsidRPr="0056052D" w:rsidRDefault="00367134" w:rsidP="0056052D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6052D">
        <w:rPr>
          <w:rFonts w:ascii="Times New Roman" w:eastAsiaTheme="majorEastAsia" w:hAnsi="Times New Roman" w:cs="Times New Roman"/>
          <w:sz w:val="24"/>
          <w:szCs w:val="24"/>
        </w:rPr>
        <w:t xml:space="preserve">Il docente referente invierà alle famiglie il </w:t>
      </w: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4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Avviso alle famiglie</w:t>
      </w:r>
      <w:r w:rsidRPr="0056052D">
        <w:rPr>
          <w:rFonts w:ascii="Times New Roman" w:eastAsiaTheme="majorEastAsia" w:hAnsi="Times New Roman" w:cs="Times New Roman"/>
          <w:sz w:val="24"/>
          <w:szCs w:val="24"/>
        </w:rPr>
        <w:t>, insieme a una sintesi del programma dell’uscita. Le famiglie dovranno restituire il modulo firmato.</w:t>
      </w:r>
    </w:p>
    <w:p w14:paraId="427735F1" w14:textId="77777777" w:rsidR="00944331" w:rsidRPr="0056052D" w:rsidRDefault="00944331" w:rsidP="005605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404D9" w14:textId="77777777" w:rsidR="004B014E" w:rsidRPr="00446964" w:rsidRDefault="004B014E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97438622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t>Disposizioni finali</w:t>
      </w:r>
      <w:bookmarkEnd w:id="14"/>
    </w:p>
    <w:p w14:paraId="682ADE5C" w14:textId="2793C01D" w:rsidR="004B014E" w:rsidRPr="0056052D" w:rsidRDefault="004B014E" w:rsidP="0056052D">
      <w:pPr>
        <w:jc w:val="both"/>
        <w:rPr>
          <w:rFonts w:ascii="Times New Roman" w:hAnsi="Times New Roman" w:cs="Times New Roman"/>
          <w:sz w:val="24"/>
          <w:szCs w:val="24"/>
        </w:rPr>
      </w:pPr>
      <w:r w:rsidRPr="0056052D">
        <w:rPr>
          <w:rFonts w:ascii="Times New Roman" w:hAnsi="Times New Roman" w:cs="Times New Roman"/>
          <w:b/>
          <w:bCs/>
          <w:sz w:val="24"/>
          <w:szCs w:val="24"/>
        </w:rPr>
        <w:t xml:space="preserve">Aggiornamento: </w:t>
      </w:r>
      <w:r w:rsidR="00446964" w:rsidRPr="00446964">
        <w:rPr>
          <w:rFonts w:ascii="Times New Roman" w:hAnsi="Times New Roman" w:cs="Times New Roman"/>
          <w:sz w:val="24"/>
          <w:szCs w:val="24"/>
        </w:rPr>
        <w:t xml:space="preserve">Il presente regolamento è valido fino a eventuali modifiche e/o integrazioni. Qualsiasi aggiornamento può essere </w:t>
      </w:r>
      <w:proofErr w:type="gramStart"/>
      <w:r w:rsidR="00446964" w:rsidRPr="00446964">
        <w:rPr>
          <w:rFonts w:ascii="Times New Roman" w:hAnsi="Times New Roman" w:cs="Times New Roman"/>
          <w:sz w:val="24"/>
          <w:szCs w:val="24"/>
        </w:rPr>
        <w:t>effettuato</w:t>
      </w:r>
      <w:proofErr w:type="gramEnd"/>
      <w:r w:rsidR="00446964" w:rsidRPr="00446964">
        <w:rPr>
          <w:rFonts w:ascii="Times New Roman" w:hAnsi="Times New Roman" w:cs="Times New Roman"/>
          <w:sz w:val="24"/>
          <w:szCs w:val="24"/>
        </w:rPr>
        <w:t xml:space="preserve"> anche durante il periodo di validità, previa approvazione da parte del Dirigente Scolastico e degli Organi Collegiali competenti</w:t>
      </w:r>
      <w:r w:rsidRPr="00446964">
        <w:rPr>
          <w:rFonts w:ascii="Times New Roman" w:hAnsi="Times New Roman" w:cs="Times New Roman"/>
          <w:sz w:val="24"/>
          <w:szCs w:val="24"/>
        </w:rPr>
        <w:t>.</w:t>
      </w:r>
      <w:r w:rsidRPr="00560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DDEAF" w14:textId="3A440352" w:rsidR="00A625EE" w:rsidRPr="0056052D" w:rsidRDefault="00A625EE" w:rsidP="00560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FB635" w14:textId="56DD1748" w:rsidR="00506990" w:rsidRPr="00446964" w:rsidRDefault="00CB1EC7" w:rsidP="0056052D">
      <w:pPr>
        <w:pStyle w:val="Titolo3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197438623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t>Scadenzario</w:t>
      </w:r>
      <w:bookmarkEnd w:id="15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52D" w:rsidRPr="0056052D" w14:paraId="3E2A63E1" w14:textId="77777777" w:rsidTr="00CB1EC7">
        <w:tc>
          <w:tcPr>
            <w:tcW w:w="3485" w:type="dxa"/>
          </w:tcPr>
          <w:p w14:paraId="022D37BE" w14:textId="1B4C7EB9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Chi fa? </w:t>
            </w:r>
          </w:p>
        </w:tc>
        <w:tc>
          <w:tcPr>
            <w:tcW w:w="3485" w:type="dxa"/>
          </w:tcPr>
          <w:p w14:paraId="1BC029E6" w14:textId="4E1277FD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Che cosa?</w:t>
            </w:r>
          </w:p>
        </w:tc>
        <w:tc>
          <w:tcPr>
            <w:tcW w:w="3486" w:type="dxa"/>
          </w:tcPr>
          <w:p w14:paraId="36142709" w14:textId="3182C646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Quando?</w:t>
            </w:r>
          </w:p>
        </w:tc>
      </w:tr>
      <w:tr w:rsidR="0056052D" w:rsidRPr="0056052D" w14:paraId="5CAEEEB6" w14:textId="77777777" w:rsidTr="00CB1EC7">
        <w:tc>
          <w:tcPr>
            <w:tcW w:w="3485" w:type="dxa"/>
          </w:tcPr>
          <w:p w14:paraId="7B467FE2" w14:textId="292776C4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Team docenti </w:t>
            </w:r>
          </w:p>
        </w:tc>
        <w:tc>
          <w:tcPr>
            <w:tcW w:w="3485" w:type="dxa"/>
          </w:tcPr>
          <w:p w14:paraId="5AA4F670" w14:textId="170C056A" w:rsidR="00CB1EC7" w:rsidRPr="0056052D" w:rsidRDefault="00CB1EC7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Elaborazione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della proposta uscite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6" w:type="dxa"/>
          </w:tcPr>
          <w:p w14:paraId="058F11EA" w14:textId="108083E7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Maggio / settembre</w:t>
            </w:r>
          </w:p>
        </w:tc>
      </w:tr>
      <w:tr w:rsidR="0056052D" w:rsidRPr="0056052D" w14:paraId="2AAF0677" w14:textId="77777777" w:rsidTr="00CB1EC7">
        <w:tc>
          <w:tcPr>
            <w:tcW w:w="3485" w:type="dxa"/>
          </w:tcPr>
          <w:p w14:paraId="323C4A9A" w14:textId="6159D448" w:rsidR="009D04AB" w:rsidRPr="0056052D" w:rsidRDefault="009D04AB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Coordinatori di classe</w:t>
            </w:r>
          </w:p>
        </w:tc>
        <w:tc>
          <w:tcPr>
            <w:tcW w:w="3485" w:type="dxa"/>
          </w:tcPr>
          <w:p w14:paraId="4E06BCC1" w14:textId="1F8EC514" w:rsidR="009D04AB" w:rsidRPr="0056052D" w:rsidRDefault="009D04AB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Presentazione delle uscite didattiche alle famiglie delle classi e raccolta dei moduli di preadesione</w:t>
            </w:r>
            <w:proofErr w:type="gramEnd"/>
          </w:p>
        </w:tc>
        <w:tc>
          <w:tcPr>
            <w:tcW w:w="3486" w:type="dxa"/>
          </w:tcPr>
          <w:p w14:paraId="7384048A" w14:textId="7E1AEF28" w:rsidR="009D04AB" w:rsidRPr="0056052D" w:rsidRDefault="0056052D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Primo </w:t>
            </w:r>
            <w:proofErr w:type="spell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CdC</w:t>
            </w:r>
            <w:proofErr w:type="spell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utile</w:t>
            </w:r>
          </w:p>
        </w:tc>
      </w:tr>
      <w:tr w:rsidR="0056052D" w:rsidRPr="0056052D" w14:paraId="4691385B" w14:textId="77777777" w:rsidTr="00CB1EC7">
        <w:tc>
          <w:tcPr>
            <w:tcW w:w="3485" w:type="dxa"/>
          </w:tcPr>
          <w:p w14:paraId="3E089881" w14:textId="2908FAC6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Referente singola uscita</w:t>
            </w:r>
          </w:p>
        </w:tc>
        <w:tc>
          <w:tcPr>
            <w:tcW w:w="3485" w:type="dxa"/>
          </w:tcPr>
          <w:p w14:paraId="6ACF6547" w14:textId="11FB274F" w:rsidR="00CB1EC7" w:rsidRPr="0056052D" w:rsidRDefault="00CB1EC7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Compil</w:t>
            </w:r>
            <w:r w:rsidR="0056052D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azione </w:t>
            </w:r>
            <w:proofErr w:type="spellStart"/>
            <w:r w:rsidR="0056052D" w:rsidRPr="0056052D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  <w:r w:rsidR="0056052D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on line</w:t>
            </w:r>
            <w:proofErr w:type="gramEnd"/>
            <w:r w:rsidR="0056052D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per ogni uscita didattica</w:t>
            </w:r>
          </w:p>
        </w:tc>
        <w:tc>
          <w:tcPr>
            <w:tcW w:w="3486" w:type="dxa"/>
          </w:tcPr>
          <w:p w14:paraId="316D3B85" w14:textId="41813FA5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Ottobre</w:t>
            </w:r>
          </w:p>
        </w:tc>
      </w:tr>
      <w:tr w:rsidR="0056052D" w:rsidRPr="0056052D" w14:paraId="4D20E442" w14:textId="77777777" w:rsidTr="00CB1EC7">
        <w:tc>
          <w:tcPr>
            <w:tcW w:w="3485" w:type="dxa"/>
          </w:tcPr>
          <w:p w14:paraId="4C2BC922" w14:textId="51F334C0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Commissione uscite didattiche</w:t>
            </w:r>
          </w:p>
        </w:tc>
        <w:tc>
          <w:tcPr>
            <w:tcW w:w="3485" w:type="dxa"/>
          </w:tcPr>
          <w:p w14:paraId="46D00188" w14:textId="35321635" w:rsidR="00CB1EC7" w:rsidRPr="0056052D" w:rsidRDefault="00CB1EC7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Raccolta di tutte le richieste </w:t>
            </w:r>
            <w:r w:rsidR="00367134" w:rsidRPr="0056052D">
              <w:rPr>
                <w:rFonts w:ascii="Times New Roman" w:hAnsi="Times New Roman" w:cs="Times New Roman"/>
                <w:sz w:val="24"/>
                <w:szCs w:val="24"/>
              </w:rPr>
              <w:t>uscite didattiche</w:t>
            </w: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per ordini di scuola</w:t>
            </w:r>
          </w:p>
        </w:tc>
        <w:tc>
          <w:tcPr>
            <w:tcW w:w="3486" w:type="dxa"/>
          </w:tcPr>
          <w:p w14:paraId="34D792A0" w14:textId="3FE8EFDE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Ottobre</w:t>
            </w:r>
          </w:p>
        </w:tc>
      </w:tr>
      <w:tr w:rsidR="0056052D" w:rsidRPr="0056052D" w14:paraId="609EA859" w14:textId="77777777" w:rsidTr="00CB1EC7">
        <w:tc>
          <w:tcPr>
            <w:tcW w:w="3485" w:type="dxa"/>
          </w:tcPr>
          <w:p w14:paraId="01E1938B" w14:textId="37B35CAB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OOCC</w:t>
            </w:r>
          </w:p>
        </w:tc>
        <w:tc>
          <w:tcPr>
            <w:tcW w:w="3485" w:type="dxa"/>
          </w:tcPr>
          <w:p w14:paraId="45E5EDA0" w14:textId="536504BC" w:rsidR="00CB1EC7" w:rsidRPr="0056052D" w:rsidRDefault="00CB1EC7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Approvazione piano annuale uscite didattiche e viaggi </w:t>
            </w: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istruzione </w:t>
            </w:r>
          </w:p>
        </w:tc>
        <w:tc>
          <w:tcPr>
            <w:tcW w:w="3486" w:type="dxa"/>
          </w:tcPr>
          <w:p w14:paraId="20D9DA76" w14:textId="1B3846A3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Novembre</w:t>
            </w:r>
          </w:p>
        </w:tc>
      </w:tr>
      <w:tr w:rsidR="0056052D" w:rsidRPr="0056052D" w14:paraId="5B3206E6" w14:textId="77777777" w:rsidTr="00CB1EC7">
        <w:tc>
          <w:tcPr>
            <w:tcW w:w="3485" w:type="dxa"/>
          </w:tcPr>
          <w:p w14:paraId="60767553" w14:textId="186A9144" w:rsidR="009D04AB" w:rsidRPr="0056052D" w:rsidRDefault="009D04AB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Referente singola uscita</w:t>
            </w:r>
          </w:p>
        </w:tc>
        <w:tc>
          <w:tcPr>
            <w:tcW w:w="3485" w:type="dxa"/>
          </w:tcPr>
          <w:p w14:paraId="3B7FD170" w14:textId="4B593488" w:rsidR="009D04AB" w:rsidRPr="0056052D" w:rsidRDefault="009D04AB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Contatta</w:t>
            </w:r>
            <w:proofErr w:type="gram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enti e musei per la calendarizzazione dell’uscita</w:t>
            </w:r>
          </w:p>
        </w:tc>
        <w:tc>
          <w:tcPr>
            <w:tcW w:w="3486" w:type="dxa"/>
          </w:tcPr>
          <w:p w14:paraId="319278D3" w14:textId="05E63E2C" w:rsidR="009D04AB" w:rsidRPr="0056052D" w:rsidRDefault="009D04AB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Dopo l’approvazione degli OOCC</w:t>
            </w:r>
          </w:p>
        </w:tc>
      </w:tr>
      <w:tr w:rsidR="0056052D" w:rsidRPr="0056052D" w14:paraId="303B7211" w14:textId="77777777" w:rsidTr="00CB1EC7">
        <w:tc>
          <w:tcPr>
            <w:tcW w:w="3485" w:type="dxa"/>
          </w:tcPr>
          <w:p w14:paraId="41AD431C" w14:textId="3BAB3F96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Referente singola uscita</w:t>
            </w:r>
          </w:p>
        </w:tc>
        <w:tc>
          <w:tcPr>
            <w:tcW w:w="3485" w:type="dxa"/>
          </w:tcPr>
          <w:p w14:paraId="2EF46EC7" w14:textId="5C82F3C6" w:rsidR="00CB1EC7" w:rsidRPr="0056052D" w:rsidRDefault="0056052D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Richiesta autorizzazione al D</w:t>
            </w:r>
            <w:r w:rsidR="00CB1EC7"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irigente comprensiva del modulo per emissione </w:t>
            </w:r>
            <w:proofErr w:type="spellStart"/>
            <w:r w:rsidR="00CB1EC7" w:rsidRPr="0056052D">
              <w:rPr>
                <w:rFonts w:ascii="Times New Roman" w:hAnsi="Times New Roman" w:cs="Times New Roman"/>
                <w:sz w:val="24"/>
                <w:szCs w:val="24"/>
              </w:rPr>
              <w:t>PagoPa</w:t>
            </w:r>
            <w:proofErr w:type="spellEnd"/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 e relativo controllo del pagamento</w:t>
            </w:r>
            <w:proofErr w:type="gramEnd"/>
          </w:p>
        </w:tc>
        <w:tc>
          <w:tcPr>
            <w:tcW w:w="3486" w:type="dxa"/>
          </w:tcPr>
          <w:p w14:paraId="724A8774" w14:textId="703E52E7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60 gg prima dell’uscita</w:t>
            </w:r>
          </w:p>
        </w:tc>
      </w:tr>
      <w:tr w:rsidR="0056052D" w:rsidRPr="0056052D" w14:paraId="684A42FA" w14:textId="77777777" w:rsidTr="00CB1EC7">
        <w:tc>
          <w:tcPr>
            <w:tcW w:w="3485" w:type="dxa"/>
          </w:tcPr>
          <w:p w14:paraId="7123407C" w14:textId="117CB9B8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3485" w:type="dxa"/>
          </w:tcPr>
          <w:p w14:paraId="706DC417" w14:textId="78ED7180" w:rsidR="00CB1EC7" w:rsidRPr="0056052D" w:rsidRDefault="00CB1EC7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 xml:space="preserve">Autorizzazione uscita </w:t>
            </w:r>
          </w:p>
        </w:tc>
        <w:tc>
          <w:tcPr>
            <w:tcW w:w="3486" w:type="dxa"/>
          </w:tcPr>
          <w:p w14:paraId="3E0887B0" w14:textId="77777777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2D" w:rsidRPr="0056052D" w14:paraId="38DA5F1D" w14:textId="77777777" w:rsidTr="00CB1EC7">
        <w:tc>
          <w:tcPr>
            <w:tcW w:w="3485" w:type="dxa"/>
          </w:tcPr>
          <w:p w14:paraId="340C2F32" w14:textId="599A6B54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Referente uscite didattiche per la segreteria</w:t>
            </w:r>
          </w:p>
        </w:tc>
        <w:tc>
          <w:tcPr>
            <w:tcW w:w="3485" w:type="dxa"/>
          </w:tcPr>
          <w:p w14:paraId="527B6B60" w14:textId="2F2B6D59" w:rsidR="00CB1EC7" w:rsidRPr="0056052D" w:rsidRDefault="009D04AB" w:rsidP="00C5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2D">
              <w:rPr>
                <w:rFonts w:ascii="Times New Roman" w:hAnsi="Times New Roman" w:cs="Times New Roman"/>
                <w:sz w:val="24"/>
                <w:szCs w:val="24"/>
              </w:rPr>
              <w:t>Finalizzazione delle operazioni economiche relative all’uscita</w:t>
            </w:r>
          </w:p>
        </w:tc>
        <w:tc>
          <w:tcPr>
            <w:tcW w:w="3486" w:type="dxa"/>
          </w:tcPr>
          <w:p w14:paraId="63D33663" w14:textId="77777777" w:rsidR="00CB1EC7" w:rsidRPr="0056052D" w:rsidRDefault="00CB1EC7" w:rsidP="005605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753035" w14:textId="77777777" w:rsidR="00CB1EC7" w:rsidRPr="0056052D" w:rsidRDefault="00CB1EC7" w:rsidP="005605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4F4BA" w14:textId="51EC2C19" w:rsidR="00CA0036" w:rsidRPr="00446964" w:rsidRDefault="00CA0036" w:rsidP="0056052D">
      <w:pPr>
        <w:pStyle w:val="Titolo2"/>
        <w:numPr>
          <w:ilvl w:val="0"/>
          <w:numId w:val="26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197438624"/>
      <w:r w:rsidRPr="00446964">
        <w:rPr>
          <w:rFonts w:ascii="Times New Roman" w:hAnsi="Times New Roman" w:cs="Times New Roman"/>
          <w:b/>
          <w:color w:val="auto"/>
          <w:sz w:val="24"/>
          <w:szCs w:val="24"/>
        </w:rPr>
        <w:t>M</w:t>
      </w:r>
      <w:r w:rsidR="00446964">
        <w:rPr>
          <w:rFonts w:ascii="Times New Roman" w:hAnsi="Times New Roman" w:cs="Times New Roman"/>
          <w:b/>
          <w:color w:val="auto"/>
          <w:sz w:val="24"/>
          <w:szCs w:val="24"/>
        </w:rPr>
        <w:t>odulistica</w:t>
      </w:r>
      <w:bookmarkEnd w:id="16"/>
      <w:r w:rsidR="0044696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F381621" w14:textId="006F8AD1" w:rsidR="008529F4" w:rsidRPr="0056052D" w:rsidRDefault="00367134" w:rsidP="0056052D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MODULO 1 DI PRE-ADESIONE</w:t>
      </w:r>
    </w:p>
    <w:p w14:paraId="71E4408D" w14:textId="3821874C" w:rsidR="00367134" w:rsidRPr="0056052D" w:rsidRDefault="00367134" w:rsidP="0056052D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2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RICHIESTA DI AUTORIZZAZIONE</w:t>
      </w:r>
      <w:r w:rsidRPr="005605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A30B514" w14:textId="56D6E356" w:rsidR="00367134" w:rsidRPr="0056052D" w:rsidRDefault="00367134" w:rsidP="0056052D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3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RICHIESTA DI EMISSIONE AVVISI DI PAGAMENTO PAGO-PA </w:t>
      </w:r>
    </w:p>
    <w:p w14:paraId="5232A099" w14:textId="7905126C" w:rsidR="00367134" w:rsidRPr="0056052D" w:rsidRDefault="00367134" w:rsidP="0056052D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MODULO </w:t>
      </w:r>
      <w:proofErr w:type="gramStart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4</w:t>
      </w:r>
      <w:proofErr w:type="gramEnd"/>
      <w:r w:rsidRPr="0056052D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 xml:space="preserve"> AVVISO ALLE FAMIGLIE</w:t>
      </w:r>
      <w:r w:rsidRPr="005605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912D415" w14:textId="77777777" w:rsidR="00506990" w:rsidRPr="0056052D" w:rsidRDefault="00506990" w:rsidP="005605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6B712" w14:textId="24694FBB" w:rsidR="00506990" w:rsidRPr="0056052D" w:rsidRDefault="00506990" w:rsidP="005605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6990" w:rsidRPr="0056052D" w:rsidSect="00017263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9185C" w14:textId="77777777" w:rsidR="0054571A" w:rsidRDefault="0054571A" w:rsidP="00C50830">
      <w:pPr>
        <w:spacing w:line="240" w:lineRule="auto"/>
      </w:pPr>
      <w:r>
        <w:separator/>
      </w:r>
    </w:p>
  </w:endnote>
  <w:endnote w:type="continuationSeparator" w:id="0">
    <w:p w14:paraId="09ECA180" w14:textId="77777777" w:rsidR="0054571A" w:rsidRDefault="0054571A" w:rsidP="00C508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loAnnieWide">
    <w:altName w:val="Times New Roman"/>
    <w:charset w:val="00"/>
    <w:family w:val="auto"/>
    <w:pitch w:val="variable"/>
    <w:sig w:usb0="00000003" w:usb1="0001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45996" w14:textId="77777777" w:rsidR="0054571A" w:rsidRDefault="0054571A" w:rsidP="00C50830">
      <w:pPr>
        <w:spacing w:line="240" w:lineRule="auto"/>
      </w:pPr>
      <w:r>
        <w:separator/>
      </w:r>
    </w:p>
  </w:footnote>
  <w:footnote w:type="continuationSeparator" w:id="0">
    <w:p w14:paraId="5B9F4574" w14:textId="77777777" w:rsidR="0054571A" w:rsidRDefault="0054571A" w:rsidP="00C508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B2A"/>
    <w:multiLevelType w:val="multilevel"/>
    <w:tmpl w:val="0D5E4314"/>
    <w:lvl w:ilvl="0">
      <w:start w:val="1"/>
      <w:numFmt w:val="decimal"/>
      <w:lvlText w:val="%1."/>
      <w:lvlJc w:val="left"/>
      <w:pPr>
        <w:ind w:left="901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66" w:hanging="360"/>
      </w:pPr>
    </w:lvl>
    <w:lvl w:ilvl="2">
      <w:numFmt w:val="bullet"/>
      <w:lvlText w:val="•"/>
      <w:lvlJc w:val="left"/>
      <w:pPr>
        <w:ind w:left="2833" w:hanging="360"/>
      </w:pPr>
    </w:lvl>
    <w:lvl w:ilvl="3">
      <w:numFmt w:val="bullet"/>
      <w:lvlText w:val="•"/>
      <w:lvlJc w:val="left"/>
      <w:pPr>
        <w:ind w:left="3799" w:hanging="360"/>
      </w:pPr>
    </w:lvl>
    <w:lvl w:ilvl="4">
      <w:numFmt w:val="bullet"/>
      <w:lvlText w:val="•"/>
      <w:lvlJc w:val="left"/>
      <w:pPr>
        <w:ind w:left="4766" w:hanging="360"/>
      </w:pPr>
    </w:lvl>
    <w:lvl w:ilvl="5">
      <w:numFmt w:val="bullet"/>
      <w:lvlText w:val="•"/>
      <w:lvlJc w:val="left"/>
      <w:pPr>
        <w:ind w:left="5733" w:hanging="360"/>
      </w:pPr>
    </w:lvl>
    <w:lvl w:ilvl="6">
      <w:numFmt w:val="bullet"/>
      <w:lvlText w:val="•"/>
      <w:lvlJc w:val="left"/>
      <w:pPr>
        <w:ind w:left="6699" w:hanging="360"/>
      </w:pPr>
    </w:lvl>
    <w:lvl w:ilvl="7">
      <w:numFmt w:val="bullet"/>
      <w:lvlText w:val="•"/>
      <w:lvlJc w:val="left"/>
      <w:pPr>
        <w:ind w:left="7666" w:hanging="360"/>
      </w:pPr>
    </w:lvl>
    <w:lvl w:ilvl="8">
      <w:numFmt w:val="bullet"/>
      <w:lvlText w:val="•"/>
      <w:lvlJc w:val="left"/>
      <w:pPr>
        <w:ind w:left="8633" w:hanging="360"/>
      </w:pPr>
    </w:lvl>
  </w:abstractNum>
  <w:abstractNum w:abstractNumId="1">
    <w:nsid w:val="07337018"/>
    <w:multiLevelType w:val="multilevel"/>
    <w:tmpl w:val="1308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74C94"/>
    <w:multiLevelType w:val="multilevel"/>
    <w:tmpl w:val="4420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F308E"/>
    <w:multiLevelType w:val="hybridMultilevel"/>
    <w:tmpl w:val="EB5A777C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1117EF8"/>
    <w:multiLevelType w:val="multilevel"/>
    <w:tmpl w:val="766452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1966AB1"/>
    <w:multiLevelType w:val="multilevel"/>
    <w:tmpl w:val="9ED85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96D12"/>
    <w:multiLevelType w:val="multilevel"/>
    <w:tmpl w:val="0F3E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6E71CB"/>
    <w:multiLevelType w:val="multilevel"/>
    <w:tmpl w:val="9430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834DE"/>
    <w:multiLevelType w:val="multilevel"/>
    <w:tmpl w:val="E8E8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BB7B11"/>
    <w:multiLevelType w:val="multilevel"/>
    <w:tmpl w:val="15664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71DD0"/>
    <w:multiLevelType w:val="hybridMultilevel"/>
    <w:tmpl w:val="E954F9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B5C64"/>
    <w:multiLevelType w:val="multilevel"/>
    <w:tmpl w:val="51269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3AD5920"/>
    <w:multiLevelType w:val="hybridMultilevel"/>
    <w:tmpl w:val="E05E35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07D50"/>
    <w:multiLevelType w:val="multilevel"/>
    <w:tmpl w:val="3B046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C2B1DB2"/>
    <w:multiLevelType w:val="multilevel"/>
    <w:tmpl w:val="FA4CB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012411"/>
    <w:multiLevelType w:val="hybridMultilevel"/>
    <w:tmpl w:val="413616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D1427"/>
    <w:multiLevelType w:val="multilevel"/>
    <w:tmpl w:val="936E5F6A"/>
    <w:lvl w:ilvl="0">
      <w:start w:val="1"/>
      <w:numFmt w:val="decimal"/>
      <w:lvlText w:val="11/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C97CF3"/>
    <w:multiLevelType w:val="multilevel"/>
    <w:tmpl w:val="7E504A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202E47"/>
    <w:multiLevelType w:val="multilevel"/>
    <w:tmpl w:val="301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C3FF6"/>
    <w:multiLevelType w:val="multilevel"/>
    <w:tmpl w:val="CF906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3D040D52"/>
    <w:multiLevelType w:val="hybridMultilevel"/>
    <w:tmpl w:val="6D862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90871"/>
    <w:multiLevelType w:val="multilevel"/>
    <w:tmpl w:val="1D1C4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8867ED"/>
    <w:multiLevelType w:val="multilevel"/>
    <w:tmpl w:val="6624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F2144"/>
    <w:multiLevelType w:val="multilevel"/>
    <w:tmpl w:val="C23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6E2B06"/>
    <w:multiLevelType w:val="multilevel"/>
    <w:tmpl w:val="8A1C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6F3232"/>
    <w:multiLevelType w:val="multilevel"/>
    <w:tmpl w:val="CBC8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A5BF7"/>
    <w:multiLevelType w:val="multilevel"/>
    <w:tmpl w:val="C72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D0249C"/>
    <w:multiLevelType w:val="hybridMultilevel"/>
    <w:tmpl w:val="67769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F64AC0"/>
    <w:multiLevelType w:val="multilevel"/>
    <w:tmpl w:val="F89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124FD4"/>
    <w:multiLevelType w:val="hybridMultilevel"/>
    <w:tmpl w:val="40CE9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A1094"/>
    <w:multiLevelType w:val="multilevel"/>
    <w:tmpl w:val="5A0C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361BDB"/>
    <w:multiLevelType w:val="multilevel"/>
    <w:tmpl w:val="C8F84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B0239B"/>
    <w:multiLevelType w:val="multilevel"/>
    <w:tmpl w:val="4C00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D25FF0"/>
    <w:multiLevelType w:val="multilevel"/>
    <w:tmpl w:val="7D5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6F05A4"/>
    <w:multiLevelType w:val="multilevel"/>
    <w:tmpl w:val="0F7078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7"/>
  </w:num>
  <w:num w:numId="3">
    <w:abstractNumId w:val="33"/>
  </w:num>
  <w:num w:numId="4">
    <w:abstractNumId w:val="30"/>
  </w:num>
  <w:num w:numId="5">
    <w:abstractNumId w:val="1"/>
  </w:num>
  <w:num w:numId="6">
    <w:abstractNumId w:val="2"/>
  </w:num>
  <w:num w:numId="7">
    <w:abstractNumId w:val="28"/>
  </w:num>
  <w:num w:numId="8">
    <w:abstractNumId w:val="26"/>
  </w:num>
  <w:num w:numId="9">
    <w:abstractNumId w:val="22"/>
  </w:num>
  <w:num w:numId="10">
    <w:abstractNumId w:val="25"/>
  </w:num>
  <w:num w:numId="11">
    <w:abstractNumId w:val="8"/>
  </w:num>
  <w:num w:numId="12">
    <w:abstractNumId w:val="18"/>
  </w:num>
  <w:num w:numId="13">
    <w:abstractNumId w:val="24"/>
  </w:num>
  <w:num w:numId="14">
    <w:abstractNumId w:val="23"/>
  </w:num>
  <w:num w:numId="15">
    <w:abstractNumId w:val="15"/>
  </w:num>
  <w:num w:numId="16">
    <w:abstractNumId w:val="3"/>
  </w:num>
  <w:num w:numId="17">
    <w:abstractNumId w:val="12"/>
  </w:num>
  <w:num w:numId="18">
    <w:abstractNumId w:val="27"/>
  </w:num>
  <w:num w:numId="19">
    <w:abstractNumId w:val="11"/>
  </w:num>
  <w:num w:numId="20">
    <w:abstractNumId w:val="29"/>
  </w:num>
  <w:num w:numId="21">
    <w:abstractNumId w:val="4"/>
  </w:num>
  <w:num w:numId="22">
    <w:abstractNumId w:val="0"/>
  </w:num>
  <w:num w:numId="23">
    <w:abstractNumId w:val="10"/>
  </w:num>
  <w:num w:numId="24">
    <w:abstractNumId w:val="13"/>
  </w:num>
  <w:num w:numId="25">
    <w:abstractNumId w:val="34"/>
  </w:num>
  <w:num w:numId="26">
    <w:abstractNumId w:val="19"/>
  </w:num>
  <w:num w:numId="27">
    <w:abstractNumId w:val="20"/>
  </w:num>
  <w:num w:numId="28">
    <w:abstractNumId w:val="16"/>
  </w:num>
  <w:num w:numId="29">
    <w:abstractNumId w:val="32"/>
  </w:num>
  <w:num w:numId="30">
    <w:abstractNumId w:val="5"/>
    <w:lvlOverride w:ilvl="0">
      <w:lvl w:ilvl="0">
        <w:start w:val="1"/>
        <w:numFmt w:val="decimal"/>
        <w:lvlText w:val="11/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1">
    <w:abstractNumId w:val="21"/>
    <w:lvlOverride w:ilvl="0">
      <w:lvl w:ilvl="0">
        <w:start w:val="1"/>
        <w:numFmt w:val="decimal"/>
        <w:lvlText w:val="11/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2">
    <w:abstractNumId w:val="9"/>
    <w:lvlOverride w:ilvl="0">
      <w:lvl w:ilvl="0">
        <w:start w:val="1"/>
        <w:numFmt w:val="decimal"/>
        <w:lvlText w:val="11/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3">
    <w:abstractNumId w:val="14"/>
    <w:lvlOverride w:ilvl="0">
      <w:lvl w:ilvl="0">
        <w:start w:val="1"/>
        <w:numFmt w:val="decimal"/>
        <w:lvlText w:val="11/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4">
    <w:abstractNumId w:val="31"/>
    <w:lvlOverride w:ilvl="0">
      <w:lvl w:ilvl="0">
        <w:start w:val="1"/>
        <w:numFmt w:val="decimal"/>
        <w:lvlText w:val="11/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5">
    <w:abstractNumId w:val="17"/>
    <w:lvlOverride w:ilvl="0">
      <w:lvl w:ilvl="0">
        <w:start w:val="1"/>
        <w:numFmt w:val="decimal"/>
        <w:lvlText w:val="11/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CF"/>
    <w:rsid w:val="00017263"/>
    <w:rsid w:val="00055B84"/>
    <w:rsid w:val="000E1EBE"/>
    <w:rsid w:val="000E674E"/>
    <w:rsid w:val="001531EA"/>
    <w:rsid w:val="0018763B"/>
    <w:rsid w:val="001E51CF"/>
    <w:rsid w:val="00232D13"/>
    <w:rsid w:val="00290731"/>
    <w:rsid w:val="002A32DE"/>
    <w:rsid w:val="002C081C"/>
    <w:rsid w:val="003060A7"/>
    <w:rsid w:val="00315FF7"/>
    <w:rsid w:val="00321091"/>
    <w:rsid w:val="00367134"/>
    <w:rsid w:val="00446964"/>
    <w:rsid w:val="004700ED"/>
    <w:rsid w:val="004B014E"/>
    <w:rsid w:val="004E0DCE"/>
    <w:rsid w:val="004F19A6"/>
    <w:rsid w:val="00506990"/>
    <w:rsid w:val="0054571A"/>
    <w:rsid w:val="0056052D"/>
    <w:rsid w:val="00561755"/>
    <w:rsid w:val="00583D02"/>
    <w:rsid w:val="005C30CD"/>
    <w:rsid w:val="005E520A"/>
    <w:rsid w:val="00624EB3"/>
    <w:rsid w:val="006642E2"/>
    <w:rsid w:val="00681871"/>
    <w:rsid w:val="00745134"/>
    <w:rsid w:val="00761FAC"/>
    <w:rsid w:val="00762B1D"/>
    <w:rsid w:val="007A17CA"/>
    <w:rsid w:val="008252E6"/>
    <w:rsid w:val="00825D94"/>
    <w:rsid w:val="008529D1"/>
    <w:rsid w:val="008529F4"/>
    <w:rsid w:val="00857FCA"/>
    <w:rsid w:val="00872967"/>
    <w:rsid w:val="008D3EA7"/>
    <w:rsid w:val="0090159D"/>
    <w:rsid w:val="00944331"/>
    <w:rsid w:val="009D04AB"/>
    <w:rsid w:val="00A51501"/>
    <w:rsid w:val="00A625EE"/>
    <w:rsid w:val="00AE2D15"/>
    <w:rsid w:val="00AF4482"/>
    <w:rsid w:val="00B82887"/>
    <w:rsid w:val="00BE5089"/>
    <w:rsid w:val="00C26722"/>
    <w:rsid w:val="00C31105"/>
    <w:rsid w:val="00C50830"/>
    <w:rsid w:val="00CA0036"/>
    <w:rsid w:val="00CB1EC7"/>
    <w:rsid w:val="00CC6604"/>
    <w:rsid w:val="00CE5C29"/>
    <w:rsid w:val="00CF0240"/>
    <w:rsid w:val="00DB7F7F"/>
    <w:rsid w:val="00DD053F"/>
    <w:rsid w:val="00DF2F46"/>
    <w:rsid w:val="00E168C3"/>
    <w:rsid w:val="00EA7F7D"/>
    <w:rsid w:val="00EF7771"/>
    <w:rsid w:val="00F846EC"/>
    <w:rsid w:val="00FB0DA3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A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14E"/>
  </w:style>
  <w:style w:type="paragraph" w:styleId="Titolo1">
    <w:name w:val="heading 1"/>
    <w:basedOn w:val="Normale"/>
    <w:next w:val="Normale"/>
    <w:link w:val="Titolo1Carattere"/>
    <w:uiPriority w:val="9"/>
    <w:qFormat/>
    <w:rsid w:val="001E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E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LASSEPRIMA">
    <w:name w:val="CLASSE PRIMA"/>
    <w:basedOn w:val="Normale"/>
    <w:link w:val="CLASSEPRIMACarattere"/>
    <w:qFormat/>
    <w:rsid w:val="00561755"/>
    <w:rPr>
      <w:rFonts w:ascii="HelloAnnieWide" w:hAnsi="HelloAnnieWide"/>
      <w:b/>
      <w:bCs/>
      <w:sz w:val="56"/>
      <w:szCs w:val="56"/>
    </w:rPr>
  </w:style>
  <w:style w:type="character" w:customStyle="1" w:styleId="CLASSEPRIMACarattere">
    <w:name w:val="CLASSE PRIMA Carattere"/>
    <w:basedOn w:val="Carpredefinitoparagrafo"/>
    <w:link w:val="CLASSEPRIMA"/>
    <w:rsid w:val="00561755"/>
    <w:rPr>
      <w:rFonts w:ascii="HelloAnnieWide" w:hAnsi="HelloAnnieWide"/>
      <w:b/>
      <w:bCs/>
      <w:sz w:val="56"/>
      <w:szCs w:val="56"/>
    </w:rPr>
  </w:style>
  <w:style w:type="paragraph" w:customStyle="1" w:styleId="Stile1">
    <w:name w:val="Stile1"/>
    <w:basedOn w:val="CLASSEPRIMA"/>
    <w:autoRedefine/>
    <w:qFormat/>
    <w:rsid w:val="003060A7"/>
    <w:rPr>
      <w:sz w:val="36"/>
      <w:szCs w:val="4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1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1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1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1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1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1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1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E51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1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1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1C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C66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FB0DA3"/>
    <w:pPr>
      <w:spacing w:line="240" w:lineRule="auto"/>
      <w:ind w:left="220" w:hanging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FB0DA3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FB0DA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B0DA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B0DA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5134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B014E"/>
    <w:pPr>
      <w:spacing w:line="240" w:lineRule="auto"/>
    </w:pPr>
  </w:style>
  <w:style w:type="paragraph" w:styleId="Sommario3">
    <w:name w:val="toc 3"/>
    <w:basedOn w:val="Normale"/>
    <w:next w:val="Normale"/>
    <w:autoRedefine/>
    <w:uiPriority w:val="39"/>
    <w:unhideWhenUsed/>
    <w:rsid w:val="00506990"/>
    <w:pPr>
      <w:spacing w:after="100"/>
      <w:ind w:left="44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506990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4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5083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830"/>
  </w:style>
  <w:style w:type="paragraph" w:styleId="Pidipagina">
    <w:name w:val="footer"/>
    <w:basedOn w:val="Normale"/>
    <w:link w:val="PidipaginaCarattere"/>
    <w:uiPriority w:val="99"/>
    <w:unhideWhenUsed/>
    <w:rsid w:val="00C5083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14E"/>
  </w:style>
  <w:style w:type="paragraph" w:styleId="Titolo1">
    <w:name w:val="heading 1"/>
    <w:basedOn w:val="Normale"/>
    <w:next w:val="Normale"/>
    <w:link w:val="Titolo1Carattere"/>
    <w:uiPriority w:val="9"/>
    <w:qFormat/>
    <w:rsid w:val="001E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E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LASSEPRIMA">
    <w:name w:val="CLASSE PRIMA"/>
    <w:basedOn w:val="Normale"/>
    <w:link w:val="CLASSEPRIMACarattere"/>
    <w:qFormat/>
    <w:rsid w:val="00561755"/>
    <w:rPr>
      <w:rFonts w:ascii="HelloAnnieWide" w:hAnsi="HelloAnnieWide"/>
      <w:b/>
      <w:bCs/>
      <w:sz w:val="56"/>
      <w:szCs w:val="56"/>
    </w:rPr>
  </w:style>
  <w:style w:type="character" w:customStyle="1" w:styleId="CLASSEPRIMACarattere">
    <w:name w:val="CLASSE PRIMA Carattere"/>
    <w:basedOn w:val="Carpredefinitoparagrafo"/>
    <w:link w:val="CLASSEPRIMA"/>
    <w:rsid w:val="00561755"/>
    <w:rPr>
      <w:rFonts w:ascii="HelloAnnieWide" w:hAnsi="HelloAnnieWide"/>
      <w:b/>
      <w:bCs/>
      <w:sz w:val="56"/>
      <w:szCs w:val="56"/>
    </w:rPr>
  </w:style>
  <w:style w:type="paragraph" w:customStyle="1" w:styleId="Stile1">
    <w:name w:val="Stile1"/>
    <w:basedOn w:val="CLASSEPRIMA"/>
    <w:autoRedefine/>
    <w:qFormat/>
    <w:rsid w:val="003060A7"/>
    <w:rPr>
      <w:sz w:val="36"/>
      <w:szCs w:val="4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1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1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1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1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1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1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1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1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E51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1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1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1C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C66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FB0DA3"/>
    <w:pPr>
      <w:spacing w:line="240" w:lineRule="auto"/>
      <w:ind w:left="220" w:hanging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FB0DA3"/>
    <w:pPr>
      <w:spacing w:before="240" w:after="0"/>
      <w:outlineLvl w:val="9"/>
    </w:pPr>
    <w:rPr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FB0DA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FB0DA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B0DA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5134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B014E"/>
    <w:pPr>
      <w:spacing w:line="240" w:lineRule="auto"/>
    </w:pPr>
  </w:style>
  <w:style w:type="paragraph" w:styleId="Sommario3">
    <w:name w:val="toc 3"/>
    <w:basedOn w:val="Normale"/>
    <w:next w:val="Normale"/>
    <w:autoRedefine/>
    <w:uiPriority w:val="39"/>
    <w:unhideWhenUsed/>
    <w:rsid w:val="00506990"/>
    <w:pPr>
      <w:spacing w:after="100"/>
      <w:ind w:left="44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506990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4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5083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0830"/>
  </w:style>
  <w:style w:type="paragraph" w:styleId="Pidipagina">
    <w:name w:val="footer"/>
    <w:basedOn w:val="Normale"/>
    <w:link w:val="PidipaginaCarattere"/>
    <w:uiPriority w:val="99"/>
    <w:unhideWhenUsed/>
    <w:rsid w:val="00C5083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2258">
          <w:marLeft w:val="0"/>
          <w:marRight w:val="0"/>
          <w:marTop w:val="0"/>
          <w:marBottom w:val="0"/>
          <w:divBdr>
            <w:top w:val="single" w:sz="2" w:space="0" w:color="E0E1E4"/>
            <w:left w:val="single" w:sz="2" w:space="0" w:color="E0E1E4"/>
            <w:bottom w:val="single" w:sz="2" w:space="0" w:color="E0E1E4"/>
            <w:right w:val="single" w:sz="2" w:space="0" w:color="E0E1E4"/>
          </w:divBdr>
          <w:divsChild>
            <w:div w:id="1644388480">
              <w:marLeft w:val="0"/>
              <w:marRight w:val="0"/>
              <w:marTop w:val="0"/>
              <w:marBottom w:val="0"/>
              <w:divBdr>
                <w:top w:val="single" w:sz="2" w:space="0" w:color="E0E1E4"/>
                <w:left w:val="single" w:sz="2" w:space="0" w:color="E0E1E4"/>
                <w:bottom w:val="single" w:sz="2" w:space="0" w:color="E0E1E4"/>
                <w:right w:val="single" w:sz="2" w:space="0" w:color="E0E1E4"/>
              </w:divBdr>
              <w:divsChild>
                <w:div w:id="135298319">
                  <w:marLeft w:val="0"/>
                  <w:marRight w:val="0"/>
                  <w:marTop w:val="0"/>
                  <w:marBottom w:val="0"/>
                  <w:divBdr>
                    <w:top w:val="single" w:sz="2" w:space="0" w:color="E0E1E4"/>
                    <w:left w:val="single" w:sz="2" w:space="0" w:color="E0E1E4"/>
                    <w:bottom w:val="single" w:sz="2" w:space="0" w:color="E0E1E4"/>
                    <w:right w:val="single" w:sz="2" w:space="0" w:color="E0E1E4"/>
                  </w:divBdr>
                  <w:divsChild>
                    <w:div w:id="18701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1E4"/>
                        <w:left w:val="single" w:sz="2" w:space="0" w:color="E0E1E4"/>
                        <w:bottom w:val="single" w:sz="2" w:space="0" w:color="E0E1E4"/>
                        <w:right w:val="single" w:sz="2" w:space="0" w:color="E0E1E4"/>
                      </w:divBdr>
                      <w:divsChild>
                        <w:div w:id="136833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0E1E4"/>
                            <w:left w:val="single" w:sz="2" w:space="0" w:color="E0E1E4"/>
                            <w:bottom w:val="single" w:sz="2" w:space="0" w:color="E0E1E4"/>
                            <w:right w:val="single" w:sz="2" w:space="0" w:color="E0E1E4"/>
                          </w:divBdr>
                          <w:divsChild>
                            <w:div w:id="8540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0E1E4"/>
                                <w:left w:val="single" w:sz="2" w:space="0" w:color="E0E1E4"/>
                                <w:bottom w:val="single" w:sz="2" w:space="0" w:color="E0E1E4"/>
                                <w:right w:val="single" w:sz="2" w:space="0" w:color="E0E1E4"/>
                              </w:divBdr>
                              <w:divsChild>
                                <w:div w:id="46840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0E1E4"/>
                                    <w:left w:val="single" w:sz="2" w:space="0" w:color="E0E1E4"/>
                                    <w:bottom w:val="single" w:sz="2" w:space="0" w:color="E0E1E4"/>
                                    <w:right w:val="single" w:sz="2" w:space="0" w:color="E0E1E4"/>
                                  </w:divBdr>
                                  <w:divsChild>
                                    <w:div w:id="174976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0E1E4"/>
                                        <w:left w:val="single" w:sz="2" w:space="0" w:color="E0E1E4"/>
                                        <w:bottom w:val="single" w:sz="2" w:space="0" w:color="E0E1E4"/>
                                        <w:right w:val="single" w:sz="2" w:space="0" w:color="E0E1E4"/>
                                      </w:divBdr>
                                      <w:divsChild>
                                        <w:div w:id="21551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0E1E4"/>
                                            <w:left w:val="single" w:sz="2" w:space="0" w:color="E0E1E4"/>
                                            <w:bottom w:val="single" w:sz="2" w:space="0" w:color="E0E1E4"/>
                                            <w:right w:val="single" w:sz="2" w:space="0" w:color="E0E1E4"/>
                                          </w:divBdr>
                                          <w:divsChild>
                                            <w:div w:id="11404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0E1E4"/>
                                                <w:left w:val="single" w:sz="2" w:space="0" w:color="E0E1E4"/>
                                                <w:bottom w:val="single" w:sz="2" w:space="0" w:color="E0E1E4"/>
                                                <w:right w:val="single" w:sz="2" w:space="0" w:color="E0E1E4"/>
                                              </w:divBdr>
                                            </w:div>
                                            <w:div w:id="123844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0E1E4"/>
                                                <w:left w:val="single" w:sz="2" w:space="0" w:color="E0E1E4"/>
                                                <w:bottom w:val="single" w:sz="2" w:space="0" w:color="E0E1E4"/>
                                                <w:right w:val="single" w:sz="2" w:space="0" w:color="E0E1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63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0E1E4"/>
                                    <w:left w:val="single" w:sz="2" w:space="0" w:color="E0E1E4"/>
                                    <w:bottom w:val="single" w:sz="2" w:space="0" w:color="E0E1E4"/>
                                    <w:right w:val="single" w:sz="2" w:space="0" w:color="E0E1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2835269">
          <w:marLeft w:val="0"/>
          <w:marRight w:val="0"/>
          <w:marTop w:val="0"/>
          <w:marBottom w:val="0"/>
          <w:divBdr>
            <w:top w:val="single" w:sz="2" w:space="0" w:color="E0E1E4"/>
            <w:left w:val="single" w:sz="2" w:space="0" w:color="E0E1E4"/>
            <w:bottom w:val="single" w:sz="2" w:space="0" w:color="E0E1E4"/>
            <w:right w:val="single" w:sz="2" w:space="0" w:color="E0E1E4"/>
          </w:divBdr>
          <w:divsChild>
            <w:div w:id="690105563">
              <w:marLeft w:val="0"/>
              <w:marRight w:val="0"/>
              <w:marTop w:val="0"/>
              <w:marBottom w:val="0"/>
              <w:divBdr>
                <w:top w:val="single" w:sz="2" w:space="0" w:color="E0E1E4"/>
                <w:left w:val="single" w:sz="2" w:space="0" w:color="E0E1E4"/>
                <w:bottom w:val="single" w:sz="2" w:space="0" w:color="E0E1E4"/>
                <w:right w:val="single" w:sz="2" w:space="0" w:color="E0E1E4"/>
              </w:divBdr>
              <w:divsChild>
                <w:div w:id="335349401">
                  <w:marLeft w:val="0"/>
                  <w:marRight w:val="0"/>
                  <w:marTop w:val="0"/>
                  <w:marBottom w:val="0"/>
                  <w:divBdr>
                    <w:top w:val="single" w:sz="2" w:space="0" w:color="E0E1E4"/>
                    <w:left w:val="single" w:sz="2" w:space="0" w:color="E0E1E4"/>
                    <w:bottom w:val="single" w:sz="2" w:space="0" w:color="E0E1E4"/>
                    <w:right w:val="single" w:sz="2" w:space="0" w:color="E0E1E4"/>
                  </w:divBdr>
                  <w:divsChild>
                    <w:div w:id="2023123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1E4"/>
                        <w:left w:val="single" w:sz="2" w:space="0" w:color="E0E1E4"/>
                        <w:bottom w:val="single" w:sz="2" w:space="0" w:color="E0E1E4"/>
                        <w:right w:val="single" w:sz="2" w:space="0" w:color="E0E1E4"/>
                      </w:divBdr>
                      <w:divsChild>
                        <w:div w:id="7966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0E1E4"/>
                            <w:left w:val="single" w:sz="2" w:space="0" w:color="E0E1E4"/>
                            <w:bottom w:val="single" w:sz="2" w:space="0" w:color="E0E1E4"/>
                            <w:right w:val="single" w:sz="2" w:space="0" w:color="E0E1E4"/>
                          </w:divBdr>
                          <w:divsChild>
                            <w:div w:id="174333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0E1E4"/>
                                <w:left w:val="single" w:sz="2" w:space="0" w:color="E0E1E4"/>
                                <w:bottom w:val="single" w:sz="2" w:space="0" w:color="E0E1E4"/>
                                <w:right w:val="single" w:sz="2" w:space="0" w:color="E0E1E4"/>
                              </w:divBdr>
                              <w:divsChild>
                                <w:div w:id="15128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0E1E4"/>
                                    <w:left w:val="single" w:sz="2" w:space="0" w:color="E0E1E4"/>
                                    <w:bottom w:val="single" w:sz="2" w:space="0" w:color="E0E1E4"/>
                                    <w:right w:val="single" w:sz="2" w:space="0" w:color="E0E1E4"/>
                                  </w:divBdr>
                                  <w:divsChild>
                                    <w:div w:id="12138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0E1E4"/>
                                        <w:left w:val="single" w:sz="2" w:space="0" w:color="E0E1E4"/>
                                        <w:bottom w:val="single" w:sz="2" w:space="0" w:color="E0E1E4"/>
                                        <w:right w:val="single" w:sz="2" w:space="0" w:color="E0E1E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ncenzo.lepore@icsato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omina.audibussio@icsato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IC82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A53E-75C8-4AF3-B4C3-171704C8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 Mandi</dc:creator>
  <cp:keywords/>
  <dc:description/>
  <cp:lastModifiedBy>VINCENZO</cp:lastModifiedBy>
  <cp:revision>21</cp:revision>
  <cp:lastPrinted>2025-02-08T14:41:00Z</cp:lastPrinted>
  <dcterms:created xsi:type="dcterms:W3CDTF">2024-10-06T15:33:00Z</dcterms:created>
  <dcterms:modified xsi:type="dcterms:W3CDTF">2025-09-11T07:03:00Z</dcterms:modified>
</cp:coreProperties>
</file>